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2083" w14:textId="65488906" w:rsidR="005E060A" w:rsidRDefault="005E060A" w:rsidP="005E060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0819B8" w:rsidRPr="000819B8">
        <w:rPr>
          <w:b/>
          <w:i/>
          <w:noProof/>
          <w:sz w:val="28"/>
        </w:rPr>
        <w:t>S2-2307099</w:t>
      </w:r>
      <w:bookmarkStart w:id="0" w:name="_GoBack"/>
      <w:bookmarkEnd w:id="0"/>
    </w:p>
    <w:p w14:paraId="7CB45193" w14:textId="233B0AB0" w:rsidR="001E41F3" w:rsidRPr="00E04B22" w:rsidRDefault="005E060A"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4B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4B22" w:rsidRDefault="00305409" w:rsidP="00E34898">
            <w:pPr>
              <w:pStyle w:val="CRCoverPage"/>
              <w:spacing w:after="0"/>
              <w:jc w:val="right"/>
              <w:rPr>
                <w:i/>
                <w:noProof/>
              </w:rPr>
            </w:pPr>
            <w:r w:rsidRPr="00E04B22">
              <w:rPr>
                <w:i/>
                <w:noProof/>
                <w:sz w:val="14"/>
              </w:rPr>
              <w:t>CR-Form-v</w:t>
            </w:r>
            <w:r w:rsidR="008863B9" w:rsidRPr="00E04B22">
              <w:rPr>
                <w:i/>
                <w:noProof/>
                <w:sz w:val="14"/>
              </w:rPr>
              <w:t>12.</w:t>
            </w:r>
            <w:r w:rsidR="008D3CCC" w:rsidRPr="00E04B22">
              <w:rPr>
                <w:i/>
                <w:noProof/>
                <w:sz w:val="14"/>
              </w:rPr>
              <w:t>2</w:t>
            </w:r>
          </w:p>
        </w:tc>
      </w:tr>
      <w:tr w:rsidR="001E41F3" w:rsidRPr="00E04B22" w14:paraId="3FBB62B8" w14:textId="77777777" w:rsidTr="00547111">
        <w:tc>
          <w:tcPr>
            <w:tcW w:w="9641" w:type="dxa"/>
            <w:gridSpan w:val="9"/>
            <w:tcBorders>
              <w:left w:val="single" w:sz="4" w:space="0" w:color="auto"/>
              <w:right w:val="single" w:sz="4" w:space="0" w:color="auto"/>
            </w:tcBorders>
          </w:tcPr>
          <w:p w14:paraId="79AB67D6" w14:textId="77777777" w:rsidR="001E41F3" w:rsidRPr="00E04B22" w:rsidRDefault="001E41F3">
            <w:pPr>
              <w:pStyle w:val="CRCoverPage"/>
              <w:spacing w:after="0"/>
              <w:jc w:val="center"/>
              <w:rPr>
                <w:noProof/>
              </w:rPr>
            </w:pPr>
            <w:r w:rsidRPr="00E04B22">
              <w:rPr>
                <w:b/>
                <w:noProof/>
                <w:sz w:val="32"/>
              </w:rPr>
              <w:t>CHANGE REQUEST</w:t>
            </w:r>
          </w:p>
        </w:tc>
      </w:tr>
      <w:tr w:rsidR="001E41F3" w:rsidRPr="00E04B22" w14:paraId="79946B04" w14:textId="77777777" w:rsidTr="00547111">
        <w:tc>
          <w:tcPr>
            <w:tcW w:w="9641" w:type="dxa"/>
            <w:gridSpan w:val="9"/>
            <w:tcBorders>
              <w:left w:val="single" w:sz="4" w:space="0" w:color="auto"/>
              <w:right w:val="single" w:sz="4" w:space="0" w:color="auto"/>
            </w:tcBorders>
          </w:tcPr>
          <w:p w14:paraId="12C70EEE" w14:textId="77777777" w:rsidR="001E41F3" w:rsidRPr="00E04B22" w:rsidRDefault="001E41F3">
            <w:pPr>
              <w:pStyle w:val="CRCoverPage"/>
              <w:spacing w:after="0"/>
              <w:rPr>
                <w:noProof/>
                <w:sz w:val="8"/>
                <w:szCs w:val="8"/>
              </w:rPr>
            </w:pPr>
          </w:p>
        </w:tc>
      </w:tr>
      <w:tr w:rsidR="001E41F3" w:rsidRPr="00E04B22" w14:paraId="3999489E" w14:textId="77777777" w:rsidTr="00547111">
        <w:tc>
          <w:tcPr>
            <w:tcW w:w="142" w:type="dxa"/>
            <w:tcBorders>
              <w:left w:val="single" w:sz="4" w:space="0" w:color="auto"/>
            </w:tcBorders>
          </w:tcPr>
          <w:p w14:paraId="4DDA7F40" w14:textId="77777777" w:rsidR="001E41F3" w:rsidRPr="00E04B22" w:rsidRDefault="001E41F3">
            <w:pPr>
              <w:pStyle w:val="CRCoverPage"/>
              <w:spacing w:after="0"/>
              <w:jc w:val="right"/>
              <w:rPr>
                <w:noProof/>
              </w:rPr>
            </w:pPr>
          </w:p>
        </w:tc>
        <w:tc>
          <w:tcPr>
            <w:tcW w:w="1559" w:type="dxa"/>
            <w:shd w:val="pct30" w:color="FFFF00" w:fill="auto"/>
          </w:tcPr>
          <w:p w14:paraId="52508B66" w14:textId="3CC8401B" w:rsidR="001E41F3" w:rsidRPr="00E04B22" w:rsidRDefault="00AE7E78" w:rsidP="00E13F3D">
            <w:pPr>
              <w:pStyle w:val="CRCoverPage"/>
              <w:spacing w:after="0"/>
              <w:jc w:val="right"/>
              <w:rPr>
                <w:b/>
                <w:noProof/>
                <w:sz w:val="28"/>
              </w:rPr>
            </w:pPr>
            <w:r w:rsidRPr="00E04B22">
              <w:rPr>
                <w:b/>
                <w:noProof/>
                <w:sz w:val="28"/>
              </w:rPr>
              <w:t>23.</w:t>
            </w:r>
            <w:r w:rsidR="008A22FB">
              <w:rPr>
                <w:b/>
                <w:noProof/>
                <w:sz w:val="28"/>
              </w:rPr>
              <w:t>502</w:t>
            </w:r>
          </w:p>
        </w:tc>
        <w:tc>
          <w:tcPr>
            <w:tcW w:w="709" w:type="dxa"/>
          </w:tcPr>
          <w:p w14:paraId="77009707" w14:textId="77777777" w:rsidR="001E41F3" w:rsidRPr="00E04B22" w:rsidRDefault="001E41F3">
            <w:pPr>
              <w:pStyle w:val="CRCoverPage"/>
              <w:spacing w:after="0"/>
              <w:jc w:val="center"/>
              <w:rPr>
                <w:noProof/>
              </w:rPr>
            </w:pPr>
            <w:r w:rsidRPr="00E04B22">
              <w:rPr>
                <w:b/>
                <w:noProof/>
                <w:sz w:val="28"/>
              </w:rPr>
              <w:t>CR</w:t>
            </w:r>
          </w:p>
        </w:tc>
        <w:tc>
          <w:tcPr>
            <w:tcW w:w="1276" w:type="dxa"/>
            <w:shd w:val="pct30" w:color="FFFF00" w:fill="auto"/>
          </w:tcPr>
          <w:p w14:paraId="6CAED29D" w14:textId="430DF405" w:rsidR="001E41F3" w:rsidRPr="00E04B22" w:rsidRDefault="000819B8" w:rsidP="00547111">
            <w:pPr>
              <w:pStyle w:val="CRCoverPage"/>
              <w:spacing w:after="0"/>
              <w:rPr>
                <w:noProof/>
              </w:rPr>
            </w:pPr>
            <w:r>
              <w:rPr>
                <w:b/>
                <w:noProof/>
                <w:sz w:val="28"/>
              </w:rPr>
              <w:t>4218</w:t>
            </w:r>
          </w:p>
        </w:tc>
        <w:tc>
          <w:tcPr>
            <w:tcW w:w="709" w:type="dxa"/>
          </w:tcPr>
          <w:p w14:paraId="09D2C09B" w14:textId="77777777" w:rsidR="001E41F3" w:rsidRPr="00E04B22" w:rsidRDefault="001E41F3" w:rsidP="0051580D">
            <w:pPr>
              <w:pStyle w:val="CRCoverPage"/>
              <w:tabs>
                <w:tab w:val="right" w:pos="625"/>
              </w:tabs>
              <w:spacing w:after="0"/>
              <w:jc w:val="center"/>
              <w:rPr>
                <w:noProof/>
              </w:rPr>
            </w:pPr>
            <w:r w:rsidRPr="00E04B22">
              <w:rPr>
                <w:b/>
                <w:bCs/>
                <w:noProof/>
                <w:sz w:val="28"/>
              </w:rPr>
              <w:t>rev</w:t>
            </w:r>
          </w:p>
        </w:tc>
        <w:tc>
          <w:tcPr>
            <w:tcW w:w="992" w:type="dxa"/>
            <w:shd w:val="pct30" w:color="FFFF00" w:fill="auto"/>
          </w:tcPr>
          <w:p w14:paraId="7533BF9D" w14:textId="7143891F" w:rsidR="001E41F3" w:rsidRPr="00E04B22" w:rsidRDefault="00AE7E78" w:rsidP="00E13F3D">
            <w:pPr>
              <w:pStyle w:val="CRCoverPage"/>
              <w:spacing w:after="0"/>
              <w:jc w:val="center"/>
              <w:rPr>
                <w:b/>
                <w:noProof/>
              </w:rPr>
            </w:pPr>
            <w:r w:rsidRPr="00E04B22">
              <w:rPr>
                <w:b/>
                <w:noProof/>
                <w:sz w:val="28"/>
              </w:rPr>
              <w:t>-</w:t>
            </w:r>
          </w:p>
        </w:tc>
        <w:tc>
          <w:tcPr>
            <w:tcW w:w="2410" w:type="dxa"/>
          </w:tcPr>
          <w:p w14:paraId="5D4AEAE9" w14:textId="77777777" w:rsidR="001E41F3" w:rsidRPr="00E04B22" w:rsidRDefault="001E41F3" w:rsidP="0051580D">
            <w:pPr>
              <w:pStyle w:val="CRCoverPage"/>
              <w:tabs>
                <w:tab w:val="right" w:pos="1825"/>
              </w:tabs>
              <w:spacing w:after="0"/>
              <w:jc w:val="center"/>
              <w:rPr>
                <w:noProof/>
              </w:rPr>
            </w:pPr>
            <w:r w:rsidRPr="00E04B22">
              <w:rPr>
                <w:b/>
                <w:noProof/>
                <w:sz w:val="28"/>
                <w:szCs w:val="28"/>
              </w:rPr>
              <w:t>Current version:</w:t>
            </w:r>
          </w:p>
        </w:tc>
        <w:tc>
          <w:tcPr>
            <w:tcW w:w="1701" w:type="dxa"/>
            <w:shd w:val="pct30" w:color="FFFF00" w:fill="auto"/>
          </w:tcPr>
          <w:p w14:paraId="1E22D6AC" w14:textId="405517FD" w:rsidR="001E41F3" w:rsidRPr="00E04B22" w:rsidRDefault="00AE7E78" w:rsidP="002B4EA8">
            <w:pPr>
              <w:pStyle w:val="CRCoverPage"/>
              <w:spacing w:after="0"/>
              <w:jc w:val="center"/>
              <w:rPr>
                <w:noProof/>
                <w:sz w:val="28"/>
              </w:rPr>
            </w:pPr>
            <w:r w:rsidRPr="00E04B22">
              <w:rPr>
                <w:b/>
                <w:noProof/>
                <w:sz w:val="28"/>
              </w:rPr>
              <w:t>1</w:t>
            </w:r>
            <w:r w:rsidR="004D126A" w:rsidRPr="00E04B22">
              <w:rPr>
                <w:b/>
                <w:noProof/>
                <w:sz w:val="28"/>
              </w:rPr>
              <w:t>8</w:t>
            </w:r>
            <w:r w:rsidRPr="00E04B22">
              <w:rPr>
                <w:b/>
                <w:noProof/>
                <w:sz w:val="28"/>
              </w:rPr>
              <w:t>.</w:t>
            </w:r>
            <w:r w:rsidR="002B4EA8">
              <w:rPr>
                <w:b/>
                <w:noProof/>
                <w:sz w:val="28"/>
              </w:rPr>
              <w:t>1</w:t>
            </w:r>
            <w:r w:rsidRPr="00E04B22">
              <w:rPr>
                <w:b/>
                <w:noProof/>
                <w:sz w:val="28"/>
              </w:rPr>
              <w:t>.</w:t>
            </w:r>
            <w:r w:rsidR="00C60B20">
              <w:rPr>
                <w:b/>
                <w:noProof/>
                <w:sz w:val="28"/>
              </w:rPr>
              <w:t>1</w:t>
            </w:r>
          </w:p>
        </w:tc>
        <w:tc>
          <w:tcPr>
            <w:tcW w:w="143" w:type="dxa"/>
            <w:tcBorders>
              <w:right w:val="single" w:sz="4" w:space="0" w:color="auto"/>
            </w:tcBorders>
          </w:tcPr>
          <w:p w14:paraId="399238C9" w14:textId="77777777" w:rsidR="001E41F3" w:rsidRPr="00E04B22" w:rsidRDefault="001E41F3">
            <w:pPr>
              <w:pStyle w:val="CRCoverPage"/>
              <w:spacing w:after="0"/>
              <w:rPr>
                <w:noProof/>
              </w:rPr>
            </w:pPr>
          </w:p>
        </w:tc>
      </w:tr>
      <w:tr w:rsidR="001E41F3" w:rsidRPr="00E04B22" w14:paraId="7DC9F5A2" w14:textId="77777777" w:rsidTr="00547111">
        <w:tc>
          <w:tcPr>
            <w:tcW w:w="9641" w:type="dxa"/>
            <w:gridSpan w:val="9"/>
            <w:tcBorders>
              <w:left w:val="single" w:sz="4" w:space="0" w:color="auto"/>
              <w:right w:val="single" w:sz="4" w:space="0" w:color="auto"/>
            </w:tcBorders>
          </w:tcPr>
          <w:p w14:paraId="4883A7D2" w14:textId="77777777" w:rsidR="001E41F3" w:rsidRPr="00E04B22" w:rsidRDefault="001E41F3">
            <w:pPr>
              <w:pStyle w:val="CRCoverPage"/>
              <w:spacing w:after="0"/>
              <w:rPr>
                <w:noProof/>
              </w:rPr>
            </w:pPr>
          </w:p>
        </w:tc>
      </w:tr>
      <w:tr w:rsidR="001E41F3" w:rsidRPr="00E04B22" w14:paraId="266B4BDF" w14:textId="77777777" w:rsidTr="00547111">
        <w:tc>
          <w:tcPr>
            <w:tcW w:w="9641" w:type="dxa"/>
            <w:gridSpan w:val="9"/>
            <w:tcBorders>
              <w:top w:val="single" w:sz="4" w:space="0" w:color="auto"/>
            </w:tcBorders>
          </w:tcPr>
          <w:p w14:paraId="47E13998" w14:textId="77777777" w:rsidR="001E41F3" w:rsidRPr="00E04B22" w:rsidRDefault="001E41F3">
            <w:pPr>
              <w:pStyle w:val="CRCoverPage"/>
              <w:spacing w:after="0"/>
              <w:jc w:val="center"/>
              <w:rPr>
                <w:rFonts w:cs="Arial"/>
                <w:i/>
                <w:noProof/>
              </w:rPr>
            </w:pPr>
            <w:r w:rsidRPr="00E04B22">
              <w:rPr>
                <w:rFonts w:cs="Arial"/>
                <w:i/>
                <w:noProof/>
              </w:rPr>
              <w:t xml:space="preserve">For </w:t>
            </w:r>
            <w:hyperlink r:id="rId8" w:anchor="_blank" w:history="1">
              <w:r w:rsidRPr="00E04B22">
                <w:rPr>
                  <w:rStyle w:val="aa"/>
                  <w:rFonts w:cs="Arial"/>
                  <w:b/>
                  <w:i/>
                  <w:noProof/>
                  <w:color w:val="FF0000"/>
                </w:rPr>
                <w:t>HE</w:t>
              </w:r>
              <w:bookmarkStart w:id="1" w:name="_Hlt497126619"/>
              <w:r w:rsidRPr="00E04B22">
                <w:rPr>
                  <w:rStyle w:val="aa"/>
                  <w:rFonts w:cs="Arial"/>
                  <w:b/>
                  <w:i/>
                  <w:noProof/>
                  <w:color w:val="FF0000"/>
                </w:rPr>
                <w:t>L</w:t>
              </w:r>
              <w:bookmarkEnd w:id="1"/>
              <w:r w:rsidRPr="00E04B22">
                <w:rPr>
                  <w:rStyle w:val="aa"/>
                  <w:rFonts w:cs="Arial"/>
                  <w:b/>
                  <w:i/>
                  <w:noProof/>
                  <w:color w:val="FF0000"/>
                </w:rPr>
                <w:t>P</w:t>
              </w:r>
            </w:hyperlink>
            <w:r w:rsidRPr="00E04B22">
              <w:rPr>
                <w:rFonts w:cs="Arial"/>
                <w:b/>
                <w:i/>
                <w:noProof/>
                <w:color w:val="FF0000"/>
              </w:rPr>
              <w:t xml:space="preserve"> </w:t>
            </w:r>
            <w:r w:rsidRPr="00E04B22">
              <w:rPr>
                <w:rFonts w:cs="Arial"/>
                <w:i/>
                <w:noProof/>
              </w:rPr>
              <w:t>on using this form</w:t>
            </w:r>
            <w:r w:rsidR="0051580D" w:rsidRPr="00E04B22">
              <w:rPr>
                <w:rFonts w:cs="Arial"/>
                <w:i/>
                <w:noProof/>
              </w:rPr>
              <w:t>: c</w:t>
            </w:r>
            <w:r w:rsidR="00F25D98" w:rsidRPr="00E04B22">
              <w:rPr>
                <w:rFonts w:cs="Arial"/>
                <w:i/>
                <w:noProof/>
              </w:rPr>
              <w:t xml:space="preserve">omprehensive instructions can be found at </w:t>
            </w:r>
            <w:r w:rsidR="001B7A65" w:rsidRPr="00E04B22">
              <w:rPr>
                <w:rFonts w:cs="Arial"/>
                <w:i/>
                <w:noProof/>
              </w:rPr>
              <w:br/>
            </w:r>
            <w:hyperlink r:id="rId9" w:history="1">
              <w:r w:rsidR="00DE34CF" w:rsidRPr="00E04B22">
                <w:rPr>
                  <w:rStyle w:val="aa"/>
                  <w:rFonts w:cs="Arial"/>
                  <w:i/>
                  <w:noProof/>
                </w:rPr>
                <w:t>http://www.3gpp.org/Change-Requests</w:t>
              </w:r>
            </w:hyperlink>
            <w:r w:rsidR="00F25D98" w:rsidRPr="00E04B22">
              <w:rPr>
                <w:rFonts w:cs="Arial"/>
                <w:i/>
                <w:noProof/>
              </w:rPr>
              <w:t>.</w:t>
            </w:r>
          </w:p>
        </w:tc>
      </w:tr>
      <w:tr w:rsidR="001E41F3" w:rsidRPr="00E04B22" w14:paraId="296CF086" w14:textId="77777777" w:rsidTr="00547111">
        <w:tc>
          <w:tcPr>
            <w:tcW w:w="9641" w:type="dxa"/>
            <w:gridSpan w:val="9"/>
          </w:tcPr>
          <w:p w14:paraId="7D4A60B5" w14:textId="77777777" w:rsidR="001E41F3" w:rsidRPr="00E04B22" w:rsidRDefault="001E41F3">
            <w:pPr>
              <w:pStyle w:val="CRCoverPage"/>
              <w:spacing w:after="0"/>
              <w:rPr>
                <w:noProof/>
                <w:sz w:val="8"/>
                <w:szCs w:val="8"/>
              </w:rPr>
            </w:pPr>
          </w:p>
        </w:tc>
      </w:tr>
    </w:tbl>
    <w:p w14:paraId="53540664" w14:textId="77777777" w:rsidR="001E41F3" w:rsidRPr="00E04B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4B22" w14:paraId="0EE45D52" w14:textId="77777777" w:rsidTr="00A7671C">
        <w:tc>
          <w:tcPr>
            <w:tcW w:w="2835" w:type="dxa"/>
          </w:tcPr>
          <w:p w14:paraId="59860FA1" w14:textId="77777777" w:rsidR="00F25D98" w:rsidRPr="00E04B22" w:rsidRDefault="00F25D98" w:rsidP="001E41F3">
            <w:pPr>
              <w:pStyle w:val="CRCoverPage"/>
              <w:tabs>
                <w:tab w:val="right" w:pos="2751"/>
              </w:tabs>
              <w:spacing w:after="0"/>
              <w:rPr>
                <w:b/>
                <w:i/>
                <w:noProof/>
              </w:rPr>
            </w:pPr>
            <w:r w:rsidRPr="00E04B22">
              <w:rPr>
                <w:b/>
                <w:i/>
                <w:noProof/>
              </w:rPr>
              <w:t>Proposed change</w:t>
            </w:r>
            <w:r w:rsidR="00A7671C" w:rsidRPr="00E04B22">
              <w:rPr>
                <w:b/>
                <w:i/>
                <w:noProof/>
              </w:rPr>
              <w:t xml:space="preserve"> </w:t>
            </w:r>
            <w:r w:rsidRPr="00E04B22">
              <w:rPr>
                <w:b/>
                <w:i/>
                <w:noProof/>
              </w:rPr>
              <w:t>affects:</w:t>
            </w:r>
          </w:p>
        </w:tc>
        <w:tc>
          <w:tcPr>
            <w:tcW w:w="1418" w:type="dxa"/>
          </w:tcPr>
          <w:p w14:paraId="07128383" w14:textId="77777777" w:rsidR="00F25D98" w:rsidRPr="00E04B22" w:rsidRDefault="00F25D98" w:rsidP="001E41F3">
            <w:pPr>
              <w:pStyle w:val="CRCoverPage"/>
              <w:spacing w:after="0"/>
              <w:jc w:val="right"/>
              <w:rPr>
                <w:noProof/>
              </w:rPr>
            </w:pPr>
            <w:r w:rsidRPr="00E04B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861529" w:rsidR="00F25D98" w:rsidRPr="00E04B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4B22" w:rsidRDefault="00F25D98" w:rsidP="001E41F3">
            <w:pPr>
              <w:pStyle w:val="CRCoverPage"/>
              <w:spacing w:after="0"/>
              <w:jc w:val="right"/>
              <w:rPr>
                <w:noProof/>
                <w:u w:val="single"/>
              </w:rPr>
            </w:pPr>
            <w:r w:rsidRPr="00E04B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B6978" w:rsidR="00F25D98" w:rsidRPr="00E04B22" w:rsidRDefault="00F25D98" w:rsidP="001E41F3">
            <w:pPr>
              <w:pStyle w:val="CRCoverPage"/>
              <w:spacing w:after="0"/>
              <w:jc w:val="center"/>
              <w:rPr>
                <w:b/>
                <w:caps/>
                <w:noProof/>
              </w:rPr>
            </w:pPr>
          </w:p>
        </w:tc>
        <w:tc>
          <w:tcPr>
            <w:tcW w:w="2126" w:type="dxa"/>
          </w:tcPr>
          <w:p w14:paraId="2ED8415F" w14:textId="77777777" w:rsidR="00F25D98" w:rsidRPr="00E04B22" w:rsidRDefault="00F25D98" w:rsidP="001E41F3">
            <w:pPr>
              <w:pStyle w:val="CRCoverPage"/>
              <w:spacing w:after="0"/>
              <w:jc w:val="right"/>
              <w:rPr>
                <w:noProof/>
                <w:u w:val="single"/>
              </w:rPr>
            </w:pPr>
            <w:r w:rsidRPr="00E04B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B9FC9A" w:rsidR="00F25D98" w:rsidRPr="00E04B22" w:rsidRDefault="00F25D98" w:rsidP="001E41F3">
            <w:pPr>
              <w:pStyle w:val="CRCoverPage"/>
              <w:spacing w:after="0"/>
              <w:jc w:val="center"/>
              <w:rPr>
                <w:b/>
                <w:caps/>
                <w:noProof/>
              </w:rPr>
            </w:pPr>
          </w:p>
        </w:tc>
        <w:tc>
          <w:tcPr>
            <w:tcW w:w="1418" w:type="dxa"/>
            <w:tcBorders>
              <w:left w:val="nil"/>
            </w:tcBorders>
          </w:tcPr>
          <w:p w14:paraId="6562735E" w14:textId="77777777" w:rsidR="00F25D98" w:rsidRPr="00E04B22" w:rsidRDefault="00F25D98" w:rsidP="001E41F3">
            <w:pPr>
              <w:pStyle w:val="CRCoverPage"/>
              <w:spacing w:after="0"/>
              <w:jc w:val="right"/>
              <w:rPr>
                <w:noProof/>
              </w:rPr>
            </w:pPr>
            <w:r w:rsidRPr="00E04B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04B22" w:rsidRDefault="00AE7E78" w:rsidP="001E41F3">
            <w:pPr>
              <w:pStyle w:val="CRCoverPage"/>
              <w:spacing w:after="0"/>
              <w:jc w:val="center"/>
              <w:rPr>
                <w:b/>
                <w:bCs/>
                <w:caps/>
                <w:noProof/>
              </w:rPr>
            </w:pPr>
            <w:r w:rsidRPr="00E04B22">
              <w:rPr>
                <w:b/>
                <w:bCs/>
                <w:caps/>
                <w:noProof/>
              </w:rPr>
              <w:t>X</w:t>
            </w:r>
          </w:p>
        </w:tc>
      </w:tr>
    </w:tbl>
    <w:p w14:paraId="69DCC391" w14:textId="77777777" w:rsidR="001E41F3" w:rsidRPr="00E04B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4B22" w14:paraId="31618834" w14:textId="77777777" w:rsidTr="00547111">
        <w:tc>
          <w:tcPr>
            <w:tcW w:w="9640" w:type="dxa"/>
            <w:gridSpan w:val="11"/>
          </w:tcPr>
          <w:p w14:paraId="55477508" w14:textId="77777777" w:rsidR="001E41F3" w:rsidRPr="00E04B22" w:rsidRDefault="001E41F3">
            <w:pPr>
              <w:pStyle w:val="CRCoverPage"/>
              <w:spacing w:after="0"/>
              <w:rPr>
                <w:noProof/>
                <w:sz w:val="8"/>
                <w:szCs w:val="8"/>
              </w:rPr>
            </w:pPr>
          </w:p>
        </w:tc>
      </w:tr>
      <w:tr w:rsidR="001E41F3" w:rsidRPr="00E04B22" w14:paraId="58300953" w14:textId="77777777" w:rsidTr="00547111">
        <w:tc>
          <w:tcPr>
            <w:tcW w:w="1843" w:type="dxa"/>
            <w:tcBorders>
              <w:top w:val="single" w:sz="4" w:space="0" w:color="auto"/>
              <w:left w:val="single" w:sz="4" w:space="0" w:color="auto"/>
            </w:tcBorders>
          </w:tcPr>
          <w:p w14:paraId="05B2F3A2" w14:textId="77777777" w:rsidR="001E41F3" w:rsidRPr="00E04B22" w:rsidRDefault="001E41F3">
            <w:pPr>
              <w:pStyle w:val="CRCoverPage"/>
              <w:tabs>
                <w:tab w:val="right" w:pos="1759"/>
              </w:tabs>
              <w:spacing w:after="0"/>
              <w:rPr>
                <w:b/>
                <w:i/>
                <w:noProof/>
              </w:rPr>
            </w:pPr>
            <w:r w:rsidRPr="00E04B22">
              <w:rPr>
                <w:b/>
                <w:i/>
                <w:noProof/>
              </w:rPr>
              <w:t>Title:</w:t>
            </w:r>
            <w:r w:rsidRPr="00E04B22">
              <w:rPr>
                <w:b/>
                <w:i/>
                <w:noProof/>
              </w:rPr>
              <w:tab/>
            </w:r>
          </w:p>
        </w:tc>
        <w:tc>
          <w:tcPr>
            <w:tcW w:w="7797" w:type="dxa"/>
            <w:gridSpan w:val="10"/>
            <w:tcBorders>
              <w:top w:val="single" w:sz="4" w:space="0" w:color="auto"/>
              <w:right w:val="single" w:sz="4" w:space="0" w:color="auto"/>
            </w:tcBorders>
            <w:shd w:val="pct30" w:color="FFFF00" w:fill="auto"/>
          </w:tcPr>
          <w:p w14:paraId="3D393EEE" w14:textId="4D562545" w:rsidR="001E41F3" w:rsidRPr="00E04B22" w:rsidRDefault="008B66D7" w:rsidP="002777AD">
            <w:pPr>
              <w:pStyle w:val="CRCoverPage"/>
              <w:spacing w:after="0"/>
              <w:ind w:left="100"/>
              <w:rPr>
                <w:noProof/>
              </w:rPr>
            </w:pPr>
            <w:r w:rsidRPr="00E04B22">
              <w:rPr>
                <w:noProof/>
              </w:rPr>
              <w:t>Support of network slice replacement for handover</w:t>
            </w:r>
          </w:p>
        </w:tc>
      </w:tr>
      <w:tr w:rsidR="001E41F3" w:rsidRPr="00E04B22" w14:paraId="05C08479" w14:textId="77777777" w:rsidTr="00547111">
        <w:tc>
          <w:tcPr>
            <w:tcW w:w="1843" w:type="dxa"/>
            <w:tcBorders>
              <w:left w:val="single" w:sz="4" w:space="0" w:color="auto"/>
            </w:tcBorders>
          </w:tcPr>
          <w:p w14:paraId="45E29F53" w14:textId="77777777" w:rsidR="001E41F3" w:rsidRPr="00E04B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4B22" w:rsidRDefault="001E41F3">
            <w:pPr>
              <w:pStyle w:val="CRCoverPage"/>
              <w:spacing w:after="0"/>
              <w:rPr>
                <w:noProof/>
                <w:sz w:val="8"/>
                <w:szCs w:val="8"/>
              </w:rPr>
            </w:pPr>
          </w:p>
        </w:tc>
      </w:tr>
      <w:tr w:rsidR="001E41F3" w:rsidRPr="00E04B22" w14:paraId="46D5D7C2" w14:textId="77777777" w:rsidTr="00547111">
        <w:tc>
          <w:tcPr>
            <w:tcW w:w="1843" w:type="dxa"/>
            <w:tcBorders>
              <w:left w:val="single" w:sz="4" w:space="0" w:color="auto"/>
            </w:tcBorders>
          </w:tcPr>
          <w:p w14:paraId="45A6C2C4" w14:textId="77777777" w:rsidR="001E41F3" w:rsidRPr="00E04B22" w:rsidRDefault="001E41F3">
            <w:pPr>
              <w:pStyle w:val="CRCoverPage"/>
              <w:tabs>
                <w:tab w:val="right" w:pos="1759"/>
              </w:tabs>
              <w:spacing w:after="0"/>
              <w:rPr>
                <w:b/>
                <w:i/>
                <w:noProof/>
              </w:rPr>
            </w:pPr>
            <w:r w:rsidRPr="00E04B22">
              <w:rPr>
                <w:b/>
                <w:i/>
                <w:noProof/>
              </w:rPr>
              <w:t>Source to WG:</w:t>
            </w:r>
          </w:p>
        </w:tc>
        <w:tc>
          <w:tcPr>
            <w:tcW w:w="7797" w:type="dxa"/>
            <w:gridSpan w:val="10"/>
            <w:tcBorders>
              <w:right w:val="single" w:sz="4" w:space="0" w:color="auto"/>
            </w:tcBorders>
            <w:shd w:val="pct30" w:color="FFFF00" w:fill="auto"/>
          </w:tcPr>
          <w:p w14:paraId="298AA482" w14:textId="1527CE0A" w:rsidR="001E41F3" w:rsidRPr="00E04B22" w:rsidRDefault="00AE7E78">
            <w:pPr>
              <w:pStyle w:val="CRCoverPage"/>
              <w:spacing w:after="0"/>
              <w:ind w:left="100"/>
              <w:rPr>
                <w:noProof/>
              </w:rPr>
            </w:pPr>
            <w:r w:rsidRPr="00E04B22">
              <w:rPr>
                <w:noProof/>
              </w:rPr>
              <w:fldChar w:fldCharType="begin"/>
            </w:r>
            <w:r w:rsidRPr="00E04B22">
              <w:rPr>
                <w:noProof/>
              </w:rPr>
              <w:instrText xml:space="preserve"> DOCPROPERTY  SourceIfWg  \* MERGEFORMAT </w:instrText>
            </w:r>
            <w:r w:rsidRPr="00E04B22">
              <w:rPr>
                <w:noProof/>
              </w:rPr>
              <w:fldChar w:fldCharType="separate"/>
            </w:r>
            <w:r w:rsidRPr="00E04B22">
              <w:rPr>
                <w:noProof/>
              </w:rPr>
              <w:t>Huawei, HiSilicon</w:t>
            </w:r>
            <w:r w:rsidRPr="00E04B22">
              <w:rPr>
                <w:noProof/>
              </w:rPr>
              <w:fldChar w:fldCharType="end"/>
            </w:r>
          </w:p>
        </w:tc>
      </w:tr>
      <w:tr w:rsidR="001E41F3" w:rsidRPr="00E04B22" w14:paraId="4196B218" w14:textId="77777777" w:rsidTr="00547111">
        <w:tc>
          <w:tcPr>
            <w:tcW w:w="1843" w:type="dxa"/>
            <w:tcBorders>
              <w:left w:val="single" w:sz="4" w:space="0" w:color="auto"/>
            </w:tcBorders>
          </w:tcPr>
          <w:p w14:paraId="14C300BA" w14:textId="77777777" w:rsidR="001E41F3" w:rsidRPr="00E04B22" w:rsidRDefault="001E41F3">
            <w:pPr>
              <w:pStyle w:val="CRCoverPage"/>
              <w:tabs>
                <w:tab w:val="right" w:pos="1759"/>
              </w:tabs>
              <w:spacing w:after="0"/>
              <w:rPr>
                <w:b/>
                <w:i/>
                <w:noProof/>
              </w:rPr>
            </w:pPr>
            <w:r w:rsidRPr="00E04B22">
              <w:rPr>
                <w:b/>
                <w:i/>
                <w:noProof/>
              </w:rPr>
              <w:t>Source to TSG:</w:t>
            </w:r>
          </w:p>
        </w:tc>
        <w:tc>
          <w:tcPr>
            <w:tcW w:w="7797" w:type="dxa"/>
            <w:gridSpan w:val="10"/>
            <w:tcBorders>
              <w:right w:val="single" w:sz="4" w:space="0" w:color="auto"/>
            </w:tcBorders>
            <w:shd w:val="pct30" w:color="FFFF00" w:fill="auto"/>
          </w:tcPr>
          <w:p w14:paraId="17FF8B7B" w14:textId="2FAB7024" w:rsidR="001E41F3" w:rsidRPr="00E04B22" w:rsidRDefault="00AE7E78" w:rsidP="00547111">
            <w:pPr>
              <w:pStyle w:val="CRCoverPage"/>
              <w:spacing w:after="0"/>
              <w:ind w:left="100"/>
              <w:rPr>
                <w:noProof/>
              </w:rPr>
            </w:pPr>
            <w:r w:rsidRPr="00E04B22">
              <w:rPr>
                <w:noProof/>
              </w:rPr>
              <w:t>SA2</w:t>
            </w:r>
          </w:p>
        </w:tc>
      </w:tr>
      <w:tr w:rsidR="001E41F3" w:rsidRPr="00E04B22" w14:paraId="76303739" w14:textId="77777777" w:rsidTr="00547111">
        <w:tc>
          <w:tcPr>
            <w:tcW w:w="1843" w:type="dxa"/>
            <w:tcBorders>
              <w:left w:val="single" w:sz="4" w:space="0" w:color="auto"/>
            </w:tcBorders>
          </w:tcPr>
          <w:p w14:paraId="4D3B1657" w14:textId="77777777" w:rsidR="001E41F3" w:rsidRPr="00E04B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4B22" w:rsidRDefault="001E41F3">
            <w:pPr>
              <w:pStyle w:val="CRCoverPage"/>
              <w:spacing w:after="0"/>
              <w:rPr>
                <w:noProof/>
                <w:sz w:val="8"/>
                <w:szCs w:val="8"/>
              </w:rPr>
            </w:pPr>
          </w:p>
        </w:tc>
      </w:tr>
      <w:tr w:rsidR="001E41F3" w:rsidRPr="00E04B22" w14:paraId="50563E52" w14:textId="77777777" w:rsidTr="00547111">
        <w:tc>
          <w:tcPr>
            <w:tcW w:w="1843" w:type="dxa"/>
            <w:tcBorders>
              <w:left w:val="single" w:sz="4" w:space="0" w:color="auto"/>
            </w:tcBorders>
          </w:tcPr>
          <w:p w14:paraId="32C381B7" w14:textId="77777777" w:rsidR="001E41F3" w:rsidRPr="00E04B22" w:rsidRDefault="001E41F3">
            <w:pPr>
              <w:pStyle w:val="CRCoverPage"/>
              <w:tabs>
                <w:tab w:val="right" w:pos="1759"/>
              </w:tabs>
              <w:spacing w:after="0"/>
              <w:rPr>
                <w:b/>
                <w:i/>
                <w:noProof/>
              </w:rPr>
            </w:pPr>
            <w:r w:rsidRPr="00E04B22">
              <w:rPr>
                <w:b/>
                <w:i/>
                <w:noProof/>
              </w:rPr>
              <w:t>Work item code</w:t>
            </w:r>
            <w:r w:rsidR="0051580D" w:rsidRPr="00E04B22">
              <w:rPr>
                <w:b/>
                <w:i/>
                <w:noProof/>
              </w:rPr>
              <w:t>:</w:t>
            </w:r>
          </w:p>
        </w:tc>
        <w:tc>
          <w:tcPr>
            <w:tcW w:w="3686" w:type="dxa"/>
            <w:gridSpan w:val="5"/>
            <w:shd w:val="pct30" w:color="FFFF00" w:fill="auto"/>
          </w:tcPr>
          <w:p w14:paraId="115414A3" w14:textId="1908FBBC" w:rsidR="001E41F3" w:rsidRPr="00E04B22" w:rsidRDefault="008B66D7">
            <w:pPr>
              <w:pStyle w:val="CRCoverPage"/>
              <w:spacing w:after="0"/>
              <w:ind w:left="100"/>
              <w:rPr>
                <w:noProof/>
              </w:rPr>
            </w:pPr>
            <w:r w:rsidRPr="00E04B22">
              <w:rPr>
                <w:noProof/>
              </w:rPr>
              <w:t>eNS_Ph3</w:t>
            </w:r>
          </w:p>
        </w:tc>
        <w:tc>
          <w:tcPr>
            <w:tcW w:w="567" w:type="dxa"/>
            <w:tcBorders>
              <w:left w:val="nil"/>
            </w:tcBorders>
          </w:tcPr>
          <w:p w14:paraId="61A86BCF" w14:textId="77777777" w:rsidR="001E41F3" w:rsidRPr="00E04B22" w:rsidRDefault="001E41F3">
            <w:pPr>
              <w:pStyle w:val="CRCoverPage"/>
              <w:spacing w:after="0"/>
              <w:ind w:right="100"/>
              <w:rPr>
                <w:noProof/>
              </w:rPr>
            </w:pPr>
          </w:p>
        </w:tc>
        <w:tc>
          <w:tcPr>
            <w:tcW w:w="1417" w:type="dxa"/>
            <w:gridSpan w:val="3"/>
            <w:tcBorders>
              <w:left w:val="nil"/>
            </w:tcBorders>
          </w:tcPr>
          <w:p w14:paraId="153CBFB1" w14:textId="77777777" w:rsidR="001E41F3" w:rsidRPr="00E04B22" w:rsidRDefault="001E41F3">
            <w:pPr>
              <w:pStyle w:val="CRCoverPage"/>
              <w:spacing w:after="0"/>
              <w:jc w:val="right"/>
              <w:rPr>
                <w:noProof/>
              </w:rPr>
            </w:pPr>
            <w:r w:rsidRPr="00E04B22">
              <w:rPr>
                <w:b/>
                <w:i/>
                <w:noProof/>
              </w:rPr>
              <w:t>Date:</w:t>
            </w:r>
          </w:p>
        </w:tc>
        <w:tc>
          <w:tcPr>
            <w:tcW w:w="2127" w:type="dxa"/>
            <w:tcBorders>
              <w:right w:val="single" w:sz="4" w:space="0" w:color="auto"/>
            </w:tcBorders>
            <w:shd w:val="pct30" w:color="FFFF00" w:fill="auto"/>
          </w:tcPr>
          <w:p w14:paraId="56929475" w14:textId="2AE5CCDD" w:rsidR="001E41F3" w:rsidRPr="00E04B22" w:rsidRDefault="00EF6A2F" w:rsidP="0095788D">
            <w:pPr>
              <w:pStyle w:val="CRCoverPage"/>
              <w:spacing w:after="0"/>
              <w:ind w:left="100"/>
              <w:rPr>
                <w:noProof/>
              </w:rPr>
            </w:pPr>
            <w:r w:rsidRPr="00E04B22">
              <w:rPr>
                <w:noProof/>
              </w:rPr>
              <w:t>202</w:t>
            </w:r>
            <w:r w:rsidR="00134E80" w:rsidRPr="00E04B22">
              <w:rPr>
                <w:noProof/>
              </w:rPr>
              <w:t>3</w:t>
            </w:r>
            <w:r w:rsidRPr="00E04B22">
              <w:rPr>
                <w:noProof/>
              </w:rPr>
              <w:t>-</w:t>
            </w:r>
            <w:r w:rsidR="00134E80" w:rsidRPr="00E04B22">
              <w:rPr>
                <w:noProof/>
              </w:rPr>
              <w:t>0</w:t>
            </w:r>
            <w:r w:rsidR="0095788D">
              <w:rPr>
                <w:noProof/>
              </w:rPr>
              <w:t>5</w:t>
            </w:r>
            <w:r w:rsidRPr="00E04B22">
              <w:rPr>
                <w:noProof/>
              </w:rPr>
              <w:t>-</w:t>
            </w:r>
            <w:r w:rsidR="0095788D">
              <w:rPr>
                <w:noProof/>
              </w:rPr>
              <w:t>12</w:t>
            </w:r>
          </w:p>
        </w:tc>
      </w:tr>
      <w:tr w:rsidR="001E41F3" w:rsidRPr="00E04B22" w14:paraId="690C7843" w14:textId="77777777" w:rsidTr="00547111">
        <w:tc>
          <w:tcPr>
            <w:tcW w:w="1843" w:type="dxa"/>
            <w:tcBorders>
              <w:left w:val="single" w:sz="4" w:space="0" w:color="auto"/>
            </w:tcBorders>
          </w:tcPr>
          <w:p w14:paraId="17A1A642" w14:textId="77777777" w:rsidR="001E41F3" w:rsidRPr="00E04B22" w:rsidRDefault="001E41F3">
            <w:pPr>
              <w:pStyle w:val="CRCoverPage"/>
              <w:spacing w:after="0"/>
              <w:rPr>
                <w:b/>
                <w:i/>
                <w:noProof/>
                <w:sz w:val="8"/>
                <w:szCs w:val="8"/>
              </w:rPr>
            </w:pPr>
          </w:p>
        </w:tc>
        <w:tc>
          <w:tcPr>
            <w:tcW w:w="1986" w:type="dxa"/>
            <w:gridSpan w:val="4"/>
          </w:tcPr>
          <w:p w14:paraId="2F73FCFB" w14:textId="77777777" w:rsidR="001E41F3" w:rsidRPr="00E04B22" w:rsidRDefault="001E41F3">
            <w:pPr>
              <w:pStyle w:val="CRCoverPage"/>
              <w:spacing w:after="0"/>
              <w:rPr>
                <w:noProof/>
                <w:sz w:val="8"/>
                <w:szCs w:val="8"/>
              </w:rPr>
            </w:pPr>
          </w:p>
        </w:tc>
        <w:tc>
          <w:tcPr>
            <w:tcW w:w="2267" w:type="dxa"/>
            <w:gridSpan w:val="2"/>
          </w:tcPr>
          <w:p w14:paraId="0FBCFC35" w14:textId="77777777" w:rsidR="001E41F3" w:rsidRPr="00E04B22" w:rsidRDefault="001E41F3">
            <w:pPr>
              <w:pStyle w:val="CRCoverPage"/>
              <w:spacing w:after="0"/>
              <w:rPr>
                <w:noProof/>
                <w:sz w:val="8"/>
                <w:szCs w:val="8"/>
              </w:rPr>
            </w:pPr>
          </w:p>
        </w:tc>
        <w:tc>
          <w:tcPr>
            <w:tcW w:w="1417" w:type="dxa"/>
            <w:gridSpan w:val="3"/>
          </w:tcPr>
          <w:p w14:paraId="60243A9E" w14:textId="77777777" w:rsidR="001E41F3" w:rsidRPr="00E04B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4B22" w:rsidRDefault="001E41F3">
            <w:pPr>
              <w:pStyle w:val="CRCoverPage"/>
              <w:spacing w:after="0"/>
              <w:rPr>
                <w:noProof/>
                <w:sz w:val="8"/>
                <w:szCs w:val="8"/>
              </w:rPr>
            </w:pPr>
          </w:p>
        </w:tc>
      </w:tr>
      <w:tr w:rsidR="001E41F3" w:rsidRPr="00E04B22" w14:paraId="13D4AF59" w14:textId="77777777" w:rsidTr="00547111">
        <w:trPr>
          <w:cantSplit/>
        </w:trPr>
        <w:tc>
          <w:tcPr>
            <w:tcW w:w="1843" w:type="dxa"/>
            <w:tcBorders>
              <w:left w:val="single" w:sz="4" w:space="0" w:color="auto"/>
            </w:tcBorders>
          </w:tcPr>
          <w:p w14:paraId="1E6EA205" w14:textId="77777777" w:rsidR="001E41F3" w:rsidRPr="00E04B22" w:rsidRDefault="001E41F3">
            <w:pPr>
              <w:pStyle w:val="CRCoverPage"/>
              <w:tabs>
                <w:tab w:val="right" w:pos="1759"/>
              </w:tabs>
              <w:spacing w:after="0"/>
              <w:rPr>
                <w:b/>
                <w:i/>
                <w:noProof/>
              </w:rPr>
            </w:pPr>
            <w:r w:rsidRPr="00E04B22">
              <w:rPr>
                <w:b/>
                <w:i/>
                <w:noProof/>
              </w:rPr>
              <w:t>Category:</w:t>
            </w:r>
          </w:p>
        </w:tc>
        <w:tc>
          <w:tcPr>
            <w:tcW w:w="851" w:type="dxa"/>
            <w:shd w:val="pct30" w:color="FFFF00" w:fill="auto"/>
          </w:tcPr>
          <w:p w14:paraId="154A6113" w14:textId="1ABE397B" w:rsidR="001E41F3" w:rsidRPr="00E04B22" w:rsidRDefault="008B66D7" w:rsidP="00D24991">
            <w:pPr>
              <w:pStyle w:val="CRCoverPage"/>
              <w:spacing w:after="0"/>
              <w:ind w:left="100" w:right="-609"/>
              <w:rPr>
                <w:b/>
                <w:noProof/>
              </w:rPr>
            </w:pPr>
            <w:r w:rsidRPr="00E04B22">
              <w:rPr>
                <w:b/>
                <w:noProof/>
              </w:rPr>
              <w:t>B</w:t>
            </w:r>
          </w:p>
        </w:tc>
        <w:tc>
          <w:tcPr>
            <w:tcW w:w="3402" w:type="dxa"/>
            <w:gridSpan w:val="5"/>
            <w:tcBorders>
              <w:left w:val="nil"/>
            </w:tcBorders>
          </w:tcPr>
          <w:p w14:paraId="617AE5C6" w14:textId="77777777" w:rsidR="001E41F3" w:rsidRPr="00E04B22" w:rsidRDefault="001E41F3">
            <w:pPr>
              <w:pStyle w:val="CRCoverPage"/>
              <w:spacing w:after="0"/>
              <w:rPr>
                <w:noProof/>
              </w:rPr>
            </w:pPr>
          </w:p>
        </w:tc>
        <w:tc>
          <w:tcPr>
            <w:tcW w:w="1417" w:type="dxa"/>
            <w:gridSpan w:val="3"/>
            <w:tcBorders>
              <w:left w:val="nil"/>
            </w:tcBorders>
          </w:tcPr>
          <w:p w14:paraId="42CDCEE5" w14:textId="77777777" w:rsidR="001E41F3" w:rsidRPr="00E04B22" w:rsidRDefault="001E41F3">
            <w:pPr>
              <w:pStyle w:val="CRCoverPage"/>
              <w:spacing w:after="0"/>
              <w:jc w:val="right"/>
              <w:rPr>
                <w:b/>
                <w:i/>
                <w:noProof/>
              </w:rPr>
            </w:pPr>
            <w:r w:rsidRPr="00E04B22">
              <w:rPr>
                <w:b/>
                <w:i/>
                <w:noProof/>
              </w:rPr>
              <w:t>Release:</w:t>
            </w:r>
          </w:p>
        </w:tc>
        <w:tc>
          <w:tcPr>
            <w:tcW w:w="2127" w:type="dxa"/>
            <w:tcBorders>
              <w:right w:val="single" w:sz="4" w:space="0" w:color="auto"/>
            </w:tcBorders>
            <w:shd w:val="pct30" w:color="FFFF00" w:fill="auto"/>
          </w:tcPr>
          <w:p w14:paraId="6C870B98" w14:textId="43994D67" w:rsidR="001E41F3" w:rsidRPr="00E04B22" w:rsidRDefault="00AE7E78">
            <w:pPr>
              <w:pStyle w:val="CRCoverPage"/>
              <w:spacing w:after="0"/>
              <w:ind w:left="100"/>
              <w:rPr>
                <w:noProof/>
              </w:rPr>
            </w:pPr>
            <w:r w:rsidRPr="00E04B22">
              <w:rPr>
                <w:noProof/>
              </w:rPr>
              <w:t>Rel-18</w:t>
            </w:r>
          </w:p>
        </w:tc>
      </w:tr>
      <w:tr w:rsidR="001E41F3" w:rsidRPr="00E04B22" w14:paraId="30122F0C" w14:textId="77777777" w:rsidTr="00547111">
        <w:tc>
          <w:tcPr>
            <w:tcW w:w="1843" w:type="dxa"/>
            <w:tcBorders>
              <w:left w:val="single" w:sz="4" w:space="0" w:color="auto"/>
              <w:bottom w:val="single" w:sz="4" w:space="0" w:color="auto"/>
            </w:tcBorders>
          </w:tcPr>
          <w:p w14:paraId="615796D0" w14:textId="77777777" w:rsidR="001E41F3" w:rsidRPr="00E04B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4B22" w:rsidRDefault="001E41F3">
            <w:pPr>
              <w:pStyle w:val="CRCoverPage"/>
              <w:spacing w:after="0"/>
              <w:ind w:left="383" w:hanging="383"/>
              <w:rPr>
                <w:i/>
                <w:noProof/>
                <w:sz w:val="18"/>
              </w:rPr>
            </w:pPr>
            <w:r w:rsidRPr="00E04B22">
              <w:rPr>
                <w:i/>
                <w:noProof/>
                <w:sz w:val="18"/>
              </w:rPr>
              <w:t xml:space="preserve">Use </w:t>
            </w:r>
            <w:r w:rsidRPr="00E04B22">
              <w:rPr>
                <w:i/>
                <w:noProof/>
                <w:sz w:val="18"/>
                <w:u w:val="single"/>
              </w:rPr>
              <w:t>one</w:t>
            </w:r>
            <w:r w:rsidRPr="00E04B22">
              <w:rPr>
                <w:i/>
                <w:noProof/>
                <w:sz w:val="18"/>
              </w:rPr>
              <w:t xml:space="preserve"> of the following categories:</w:t>
            </w:r>
            <w:r w:rsidRPr="00E04B22">
              <w:rPr>
                <w:b/>
                <w:i/>
                <w:noProof/>
                <w:sz w:val="18"/>
              </w:rPr>
              <w:br/>
              <w:t>F</w:t>
            </w:r>
            <w:r w:rsidRPr="00E04B22">
              <w:rPr>
                <w:i/>
                <w:noProof/>
                <w:sz w:val="18"/>
              </w:rPr>
              <w:t xml:space="preserve">  (correction)</w:t>
            </w:r>
            <w:r w:rsidRPr="00E04B22">
              <w:rPr>
                <w:i/>
                <w:noProof/>
                <w:sz w:val="18"/>
              </w:rPr>
              <w:br/>
            </w:r>
            <w:r w:rsidRPr="00E04B22">
              <w:rPr>
                <w:b/>
                <w:i/>
                <w:noProof/>
                <w:sz w:val="18"/>
              </w:rPr>
              <w:t>A</w:t>
            </w:r>
            <w:r w:rsidRPr="00E04B22">
              <w:rPr>
                <w:i/>
                <w:noProof/>
                <w:sz w:val="18"/>
              </w:rPr>
              <w:t xml:space="preserve">  (</w:t>
            </w:r>
            <w:r w:rsidR="00DE34CF" w:rsidRPr="00E04B22">
              <w:rPr>
                <w:i/>
                <w:noProof/>
                <w:sz w:val="18"/>
              </w:rPr>
              <w:t xml:space="preserve">mirror </w:t>
            </w:r>
            <w:r w:rsidRPr="00E04B22">
              <w:rPr>
                <w:i/>
                <w:noProof/>
                <w:sz w:val="18"/>
              </w:rPr>
              <w:t>correspond</w:t>
            </w:r>
            <w:r w:rsidR="00DE34CF" w:rsidRPr="00E04B22">
              <w:rPr>
                <w:i/>
                <w:noProof/>
                <w:sz w:val="18"/>
              </w:rPr>
              <w:t xml:space="preserve">ing </w:t>
            </w:r>
            <w:r w:rsidRPr="00E04B22">
              <w:rPr>
                <w:i/>
                <w:noProof/>
                <w:sz w:val="18"/>
              </w:rPr>
              <w:t xml:space="preserve">to a </w:t>
            </w:r>
            <w:r w:rsidR="00DE34CF" w:rsidRPr="00E04B22">
              <w:rPr>
                <w:i/>
                <w:noProof/>
                <w:sz w:val="18"/>
              </w:rPr>
              <w:t xml:space="preserve">change </w:t>
            </w:r>
            <w:r w:rsidRPr="00E04B22">
              <w:rPr>
                <w:i/>
                <w:noProof/>
                <w:sz w:val="18"/>
              </w:rPr>
              <w:t xml:space="preserve">in an earlier </w:t>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00665C47" w:rsidRPr="00E04B22">
              <w:rPr>
                <w:i/>
                <w:noProof/>
                <w:sz w:val="18"/>
              </w:rPr>
              <w:tab/>
            </w:r>
            <w:r w:rsidRPr="00E04B22">
              <w:rPr>
                <w:i/>
                <w:noProof/>
                <w:sz w:val="18"/>
              </w:rPr>
              <w:t>release)</w:t>
            </w:r>
            <w:r w:rsidRPr="00E04B22">
              <w:rPr>
                <w:i/>
                <w:noProof/>
                <w:sz w:val="18"/>
              </w:rPr>
              <w:br/>
            </w:r>
            <w:r w:rsidRPr="00E04B22">
              <w:rPr>
                <w:b/>
                <w:i/>
                <w:noProof/>
                <w:sz w:val="18"/>
              </w:rPr>
              <w:t>B</w:t>
            </w:r>
            <w:r w:rsidRPr="00E04B22">
              <w:rPr>
                <w:i/>
                <w:noProof/>
                <w:sz w:val="18"/>
              </w:rPr>
              <w:t xml:space="preserve">  (addition of feature), </w:t>
            </w:r>
            <w:r w:rsidRPr="00E04B22">
              <w:rPr>
                <w:i/>
                <w:noProof/>
                <w:sz w:val="18"/>
              </w:rPr>
              <w:br/>
            </w:r>
            <w:r w:rsidRPr="00E04B22">
              <w:rPr>
                <w:b/>
                <w:i/>
                <w:noProof/>
                <w:sz w:val="18"/>
              </w:rPr>
              <w:t>C</w:t>
            </w:r>
            <w:r w:rsidRPr="00E04B22">
              <w:rPr>
                <w:i/>
                <w:noProof/>
                <w:sz w:val="18"/>
              </w:rPr>
              <w:t xml:space="preserve">  (functional modification of feature)</w:t>
            </w:r>
            <w:r w:rsidRPr="00E04B22">
              <w:rPr>
                <w:i/>
                <w:noProof/>
                <w:sz w:val="18"/>
              </w:rPr>
              <w:br/>
            </w:r>
            <w:r w:rsidRPr="00E04B22">
              <w:rPr>
                <w:b/>
                <w:i/>
                <w:noProof/>
                <w:sz w:val="18"/>
              </w:rPr>
              <w:t>D</w:t>
            </w:r>
            <w:r w:rsidRPr="00E04B22">
              <w:rPr>
                <w:i/>
                <w:noProof/>
                <w:sz w:val="18"/>
              </w:rPr>
              <w:t xml:space="preserve">  (editorial modification)</w:t>
            </w:r>
          </w:p>
          <w:p w14:paraId="05D36727" w14:textId="77777777" w:rsidR="001E41F3" w:rsidRPr="00E04B22" w:rsidRDefault="001E41F3">
            <w:pPr>
              <w:pStyle w:val="CRCoverPage"/>
              <w:rPr>
                <w:noProof/>
              </w:rPr>
            </w:pPr>
            <w:r w:rsidRPr="00E04B22">
              <w:rPr>
                <w:noProof/>
                <w:sz w:val="18"/>
              </w:rPr>
              <w:t>Detailed explanations of the above categories can</w:t>
            </w:r>
            <w:r w:rsidRPr="00E04B22">
              <w:rPr>
                <w:noProof/>
                <w:sz w:val="18"/>
              </w:rPr>
              <w:br/>
              <w:t xml:space="preserve">be found in 3GPP </w:t>
            </w:r>
            <w:hyperlink r:id="rId10" w:history="1">
              <w:r w:rsidRPr="00E04B22">
                <w:rPr>
                  <w:rStyle w:val="aa"/>
                  <w:noProof/>
                  <w:sz w:val="18"/>
                </w:rPr>
                <w:t>TR 21.900</w:t>
              </w:r>
            </w:hyperlink>
            <w:r w:rsidRPr="00E04B22">
              <w:rPr>
                <w:noProof/>
                <w:sz w:val="18"/>
              </w:rPr>
              <w:t>.</w:t>
            </w:r>
          </w:p>
        </w:tc>
        <w:tc>
          <w:tcPr>
            <w:tcW w:w="3120" w:type="dxa"/>
            <w:gridSpan w:val="2"/>
            <w:tcBorders>
              <w:bottom w:val="single" w:sz="4" w:space="0" w:color="auto"/>
              <w:right w:val="single" w:sz="4" w:space="0" w:color="auto"/>
            </w:tcBorders>
          </w:tcPr>
          <w:p w14:paraId="1A28F380" w14:textId="2B8F7B7C" w:rsidR="000C038A" w:rsidRPr="00E04B22" w:rsidRDefault="001E41F3" w:rsidP="00BD6BB8">
            <w:pPr>
              <w:pStyle w:val="CRCoverPage"/>
              <w:tabs>
                <w:tab w:val="left" w:pos="950"/>
              </w:tabs>
              <w:spacing w:after="0"/>
              <w:ind w:left="241" w:hanging="241"/>
              <w:rPr>
                <w:i/>
                <w:noProof/>
                <w:sz w:val="18"/>
              </w:rPr>
            </w:pPr>
            <w:r w:rsidRPr="00E04B22">
              <w:rPr>
                <w:i/>
                <w:noProof/>
                <w:sz w:val="18"/>
              </w:rPr>
              <w:t xml:space="preserve">Use </w:t>
            </w:r>
            <w:r w:rsidRPr="00E04B22">
              <w:rPr>
                <w:i/>
                <w:noProof/>
                <w:sz w:val="18"/>
                <w:u w:val="single"/>
              </w:rPr>
              <w:t>one</w:t>
            </w:r>
            <w:r w:rsidRPr="00E04B22">
              <w:rPr>
                <w:i/>
                <w:noProof/>
                <w:sz w:val="18"/>
              </w:rPr>
              <w:t xml:space="preserve"> of the following releases:</w:t>
            </w:r>
            <w:r w:rsidRPr="00E04B22">
              <w:rPr>
                <w:i/>
                <w:noProof/>
                <w:sz w:val="18"/>
              </w:rPr>
              <w:br/>
              <w:t>Rel-8</w:t>
            </w:r>
            <w:r w:rsidRPr="00E04B22">
              <w:rPr>
                <w:i/>
                <w:noProof/>
                <w:sz w:val="18"/>
              </w:rPr>
              <w:tab/>
              <w:t>(Release 8)</w:t>
            </w:r>
            <w:r w:rsidR="007C2097" w:rsidRPr="00E04B22">
              <w:rPr>
                <w:i/>
                <w:noProof/>
                <w:sz w:val="18"/>
              </w:rPr>
              <w:br/>
              <w:t>Rel-9</w:t>
            </w:r>
            <w:r w:rsidR="007C2097" w:rsidRPr="00E04B22">
              <w:rPr>
                <w:i/>
                <w:noProof/>
                <w:sz w:val="18"/>
              </w:rPr>
              <w:tab/>
              <w:t>(Release 9)</w:t>
            </w:r>
            <w:r w:rsidR="009777D9" w:rsidRPr="00E04B22">
              <w:rPr>
                <w:i/>
                <w:noProof/>
                <w:sz w:val="18"/>
              </w:rPr>
              <w:br/>
              <w:t>Rel-10</w:t>
            </w:r>
            <w:r w:rsidR="009777D9" w:rsidRPr="00E04B22">
              <w:rPr>
                <w:i/>
                <w:noProof/>
                <w:sz w:val="18"/>
              </w:rPr>
              <w:tab/>
              <w:t>(Release 10)</w:t>
            </w:r>
            <w:r w:rsidR="000C038A" w:rsidRPr="00E04B22">
              <w:rPr>
                <w:i/>
                <w:noProof/>
                <w:sz w:val="18"/>
              </w:rPr>
              <w:br/>
              <w:t>Rel-11</w:t>
            </w:r>
            <w:r w:rsidR="000C038A" w:rsidRPr="00E04B22">
              <w:rPr>
                <w:i/>
                <w:noProof/>
                <w:sz w:val="18"/>
              </w:rPr>
              <w:tab/>
              <w:t>(Release 11)</w:t>
            </w:r>
            <w:r w:rsidR="000C038A" w:rsidRPr="00E04B22">
              <w:rPr>
                <w:i/>
                <w:noProof/>
                <w:sz w:val="18"/>
              </w:rPr>
              <w:br/>
            </w:r>
            <w:r w:rsidR="002E472E" w:rsidRPr="00E04B22">
              <w:rPr>
                <w:i/>
                <w:noProof/>
                <w:sz w:val="18"/>
              </w:rPr>
              <w:t>…</w:t>
            </w:r>
            <w:r w:rsidR="0051580D" w:rsidRPr="00E04B22">
              <w:rPr>
                <w:i/>
                <w:noProof/>
                <w:sz w:val="18"/>
              </w:rPr>
              <w:br/>
            </w:r>
            <w:r w:rsidR="00E34898" w:rsidRPr="00E04B22">
              <w:rPr>
                <w:i/>
                <w:noProof/>
                <w:sz w:val="18"/>
              </w:rPr>
              <w:t>Rel-16</w:t>
            </w:r>
            <w:r w:rsidR="00E34898" w:rsidRPr="00E04B22">
              <w:rPr>
                <w:i/>
                <w:noProof/>
                <w:sz w:val="18"/>
              </w:rPr>
              <w:tab/>
              <w:t>(Release 16)</w:t>
            </w:r>
            <w:r w:rsidR="002E472E" w:rsidRPr="00E04B22">
              <w:rPr>
                <w:i/>
                <w:noProof/>
                <w:sz w:val="18"/>
              </w:rPr>
              <w:br/>
              <w:t>Rel-17</w:t>
            </w:r>
            <w:r w:rsidR="002E472E" w:rsidRPr="00E04B22">
              <w:rPr>
                <w:i/>
                <w:noProof/>
                <w:sz w:val="18"/>
              </w:rPr>
              <w:tab/>
              <w:t>(Release 17)</w:t>
            </w:r>
            <w:r w:rsidR="002E472E" w:rsidRPr="00E04B22">
              <w:rPr>
                <w:i/>
                <w:noProof/>
                <w:sz w:val="18"/>
              </w:rPr>
              <w:br/>
              <w:t>Rel-18</w:t>
            </w:r>
            <w:r w:rsidR="002E472E" w:rsidRPr="00E04B22">
              <w:rPr>
                <w:i/>
                <w:noProof/>
                <w:sz w:val="18"/>
              </w:rPr>
              <w:tab/>
              <w:t>(Release 18)</w:t>
            </w:r>
            <w:r w:rsidR="00C870F6" w:rsidRPr="00E04B22">
              <w:rPr>
                <w:i/>
                <w:noProof/>
                <w:sz w:val="18"/>
              </w:rPr>
              <w:br/>
              <w:t>Rel-19</w:t>
            </w:r>
            <w:r w:rsidR="00653DE4" w:rsidRPr="00E04B22">
              <w:rPr>
                <w:i/>
                <w:noProof/>
                <w:sz w:val="18"/>
              </w:rPr>
              <w:tab/>
              <w:t>(Release 19)</w:t>
            </w:r>
          </w:p>
        </w:tc>
      </w:tr>
      <w:tr w:rsidR="001E41F3" w:rsidRPr="00E04B22" w14:paraId="7FBEB8E7" w14:textId="77777777" w:rsidTr="00547111">
        <w:tc>
          <w:tcPr>
            <w:tcW w:w="1843" w:type="dxa"/>
          </w:tcPr>
          <w:p w14:paraId="44A3A604" w14:textId="77777777" w:rsidR="001E41F3" w:rsidRPr="00E04B22" w:rsidRDefault="001E41F3">
            <w:pPr>
              <w:pStyle w:val="CRCoverPage"/>
              <w:spacing w:after="0"/>
              <w:rPr>
                <w:b/>
                <w:i/>
                <w:noProof/>
                <w:sz w:val="8"/>
                <w:szCs w:val="8"/>
              </w:rPr>
            </w:pPr>
          </w:p>
        </w:tc>
        <w:tc>
          <w:tcPr>
            <w:tcW w:w="7797" w:type="dxa"/>
            <w:gridSpan w:val="10"/>
          </w:tcPr>
          <w:p w14:paraId="5524CC4E" w14:textId="77777777" w:rsidR="001E41F3" w:rsidRPr="00E04B22" w:rsidRDefault="001E41F3">
            <w:pPr>
              <w:pStyle w:val="CRCoverPage"/>
              <w:spacing w:after="0"/>
              <w:rPr>
                <w:noProof/>
                <w:sz w:val="8"/>
                <w:szCs w:val="8"/>
              </w:rPr>
            </w:pPr>
          </w:p>
        </w:tc>
      </w:tr>
      <w:tr w:rsidR="001E41F3" w:rsidRPr="00E04B22" w14:paraId="1256F52C" w14:textId="77777777" w:rsidTr="00547111">
        <w:tc>
          <w:tcPr>
            <w:tcW w:w="2694" w:type="dxa"/>
            <w:gridSpan w:val="2"/>
            <w:tcBorders>
              <w:top w:val="single" w:sz="4" w:space="0" w:color="auto"/>
              <w:left w:val="single" w:sz="4" w:space="0" w:color="auto"/>
            </w:tcBorders>
          </w:tcPr>
          <w:p w14:paraId="52C87DB0" w14:textId="77777777" w:rsidR="001E41F3" w:rsidRPr="00E04B22" w:rsidRDefault="001E41F3">
            <w:pPr>
              <w:pStyle w:val="CRCoverPage"/>
              <w:tabs>
                <w:tab w:val="right" w:pos="2184"/>
              </w:tabs>
              <w:spacing w:after="0"/>
              <w:rPr>
                <w:b/>
                <w:i/>
                <w:noProof/>
              </w:rPr>
            </w:pPr>
            <w:r w:rsidRPr="00E04B22">
              <w:rPr>
                <w:b/>
                <w:i/>
                <w:noProof/>
              </w:rPr>
              <w:t>Reason for change:</w:t>
            </w:r>
          </w:p>
        </w:tc>
        <w:tc>
          <w:tcPr>
            <w:tcW w:w="6946" w:type="dxa"/>
            <w:gridSpan w:val="9"/>
            <w:tcBorders>
              <w:top w:val="single" w:sz="4" w:space="0" w:color="auto"/>
              <w:right w:val="single" w:sz="4" w:space="0" w:color="auto"/>
            </w:tcBorders>
            <w:shd w:val="pct30" w:color="FFFF00" w:fill="auto"/>
          </w:tcPr>
          <w:p w14:paraId="7B38053E" w14:textId="77777777" w:rsidR="00BB683D" w:rsidRDefault="00BB683D" w:rsidP="00BB683D">
            <w:pPr>
              <w:pStyle w:val="CRCoverPage"/>
              <w:spacing w:after="0"/>
              <w:ind w:left="100"/>
            </w:pPr>
            <w:r>
              <w:t>According to the existing mechanism</w:t>
            </w:r>
            <w:r>
              <w:rPr>
                <w:rFonts w:hint="eastAsia"/>
              </w:rPr>
              <w:t>,</w:t>
            </w:r>
            <w:r>
              <w:t xml:space="preserve"> if the </w:t>
            </w:r>
            <w:r w:rsidRPr="00AE4FE3">
              <w:t>Network Slice becomes no longer available</w:t>
            </w:r>
            <w:r>
              <w:t xml:space="preserve">, the </w:t>
            </w:r>
            <w:r w:rsidRPr="00AE4FE3">
              <w:t>AMF indicates to the SMF(s) which PDU Session ID(s) corresponding to the relevant S-NSSAI shall be released.</w:t>
            </w:r>
          </w:p>
          <w:p w14:paraId="2F2E0985" w14:textId="77777777" w:rsidR="00BB683D" w:rsidRDefault="00BB683D" w:rsidP="00BB683D">
            <w:pPr>
              <w:pStyle w:val="CRCoverPage"/>
              <w:spacing w:after="0"/>
              <w:ind w:left="100"/>
            </w:pPr>
          </w:p>
          <w:p w14:paraId="792FB59B" w14:textId="110ABEFD" w:rsidR="00082B68" w:rsidRPr="00AD5C5B" w:rsidRDefault="00082B68" w:rsidP="00082B68">
            <w:pPr>
              <w:pStyle w:val="CRCoverPage"/>
              <w:spacing w:after="0"/>
              <w:ind w:left="100"/>
            </w:pPr>
            <w:r w:rsidRPr="00AD5C5B">
              <w:t xml:space="preserve">For the Network Slice Replacement, during handover procedure, it is proposed </w:t>
            </w:r>
            <w:r w:rsidR="00190EEA">
              <w:t xml:space="preserve">the network shall not interrupt the handover of this PDU </w:t>
            </w:r>
            <w:proofErr w:type="spellStart"/>
            <w:r w:rsidR="00190EEA">
              <w:t>session</w:t>
            </w:r>
            <w:r w:rsidRPr="00AD5C5B">
              <w:t>.Then</w:t>
            </w:r>
            <w:proofErr w:type="spellEnd"/>
            <w:r w:rsidRPr="00AD5C5B">
              <w:t xml:space="preserve"> the </w:t>
            </w:r>
            <w:r w:rsidRPr="00AD5C5B">
              <w:rPr>
                <w:lang w:eastAsia="zh-CN"/>
              </w:rPr>
              <w:t>Network Slice Replacement can be performed after the completion of handover procedure.</w:t>
            </w:r>
          </w:p>
          <w:p w14:paraId="443D3571" w14:textId="77777777" w:rsidR="00BB683D" w:rsidRDefault="00BB683D" w:rsidP="0038721C">
            <w:pPr>
              <w:pStyle w:val="CRCoverPage"/>
              <w:spacing w:after="0"/>
            </w:pPr>
          </w:p>
          <w:p w14:paraId="003047E3" w14:textId="56C0C94C" w:rsidR="0038721C" w:rsidRPr="00E04B22" w:rsidRDefault="0038721C" w:rsidP="00D62E04">
            <w:pPr>
              <w:pStyle w:val="CRCoverPage"/>
              <w:spacing w:after="0"/>
              <w:ind w:firstLineChars="50" w:firstLine="100"/>
            </w:pPr>
            <w:r w:rsidRPr="00E04B22">
              <w:t>This CR</w:t>
            </w:r>
            <w:r w:rsidR="00BB683D">
              <w:t xml:space="preserve"> proposes to update TS 23.502 </w:t>
            </w:r>
            <w:r w:rsidR="002777AD">
              <w:t>accordingly.</w:t>
            </w:r>
          </w:p>
          <w:p w14:paraId="708AA7DE" w14:textId="56C5E007" w:rsidR="001E41F3" w:rsidRPr="00E04B22" w:rsidRDefault="001E41F3">
            <w:pPr>
              <w:pStyle w:val="CRCoverPage"/>
              <w:spacing w:after="0"/>
              <w:ind w:left="100"/>
              <w:rPr>
                <w:noProof/>
              </w:rPr>
            </w:pPr>
          </w:p>
        </w:tc>
      </w:tr>
      <w:tr w:rsidR="001E41F3" w:rsidRPr="00E04B22" w14:paraId="4CA74D09" w14:textId="77777777" w:rsidTr="00547111">
        <w:tc>
          <w:tcPr>
            <w:tcW w:w="2694" w:type="dxa"/>
            <w:gridSpan w:val="2"/>
            <w:tcBorders>
              <w:left w:val="single" w:sz="4" w:space="0" w:color="auto"/>
            </w:tcBorders>
          </w:tcPr>
          <w:p w14:paraId="2D0866D6" w14:textId="77777777" w:rsidR="001E41F3" w:rsidRPr="00E04B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4B22" w:rsidRDefault="001E41F3">
            <w:pPr>
              <w:pStyle w:val="CRCoverPage"/>
              <w:spacing w:after="0"/>
              <w:rPr>
                <w:noProof/>
                <w:sz w:val="8"/>
                <w:szCs w:val="8"/>
              </w:rPr>
            </w:pPr>
          </w:p>
        </w:tc>
      </w:tr>
      <w:tr w:rsidR="001E41F3" w:rsidRPr="00E04B22" w14:paraId="21016551" w14:textId="77777777" w:rsidTr="00547111">
        <w:tc>
          <w:tcPr>
            <w:tcW w:w="2694" w:type="dxa"/>
            <w:gridSpan w:val="2"/>
            <w:tcBorders>
              <w:left w:val="single" w:sz="4" w:space="0" w:color="auto"/>
            </w:tcBorders>
          </w:tcPr>
          <w:p w14:paraId="49433147" w14:textId="77777777" w:rsidR="001E41F3" w:rsidRPr="00E04B22" w:rsidRDefault="001E41F3">
            <w:pPr>
              <w:pStyle w:val="CRCoverPage"/>
              <w:tabs>
                <w:tab w:val="right" w:pos="2184"/>
              </w:tabs>
              <w:spacing w:after="0"/>
              <w:rPr>
                <w:b/>
                <w:i/>
                <w:noProof/>
              </w:rPr>
            </w:pPr>
            <w:r w:rsidRPr="00E04B22">
              <w:rPr>
                <w:b/>
                <w:i/>
                <w:noProof/>
              </w:rPr>
              <w:t>Summary of change</w:t>
            </w:r>
            <w:r w:rsidR="0051580D" w:rsidRPr="00E04B22">
              <w:rPr>
                <w:b/>
                <w:i/>
                <w:noProof/>
              </w:rPr>
              <w:t>:</w:t>
            </w:r>
          </w:p>
        </w:tc>
        <w:tc>
          <w:tcPr>
            <w:tcW w:w="6946" w:type="dxa"/>
            <w:gridSpan w:val="9"/>
            <w:tcBorders>
              <w:right w:val="single" w:sz="4" w:space="0" w:color="auto"/>
            </w:tcBorders>
            <w:shd w:val="pct30" w:color="FFFF00" w:fill="auto"/>
          </w:tcPr>
          <w:p w14:paraId="31C656EC" w14:textId="786BB30C" w:rsidR="001E41F3" w:rsidRPr="00E04B22" w:rsidRDefault="002777AD">
            <w:pPr>
              <w:pStyle w:val="CRCoverPage"/>
              <w:spacing w:after="0"/>
              <w:ind w:left="100"/>
              <w:rPr>
                <w:noProof/>
              </w:rPr>
            </w:pPr>
            <w:r w:rsidRPr="00E04B22">
              <w:rPr>
                <w:noProof/>
              </w:rPr>
              <w:t>Support of network slice replacement for handover</w:t>
            </w:r>
          </w:p>
        </w:tc>
      </w:tr>
      <w:tr w:rsidR="001E41F3" w:rsidRPr="00E04B22" w14:paraId="1F886379" w14:textId="77777777" w:rsidTr="00547111">
        <w:tc>
          <w:tcPr>
            <w:tcW w:w="2694" w:type="dxa"/>
            <w:gridSpan w:val="2"/>
            <w:tcBorders>
              <w:left w:val="single" w:sz="4" w:space="0" w:color="auto"/>
            </w:tcBorders>
          </w:tcPr>
          <w:p w14:paraId="4D989623" w14:textId="77777777" w:rsidR="001E41F3" w:rsidRPr="00E04B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4B22" w:rsidRDefault="001E41F3">
            <w:pPr>
              <w:pStyle w:val="CRCoverPage"/>
              <w:spacing w:after="0"/>
              <w:rPr>
                <w:noProof/>
                <w:sz w:val="8"/>
                <w:szCs w:val="8"/>
              </w:rPr>
            </w:pPr>
          </w:p>
        </w:tc>
      </w:tr>
      <w:tr w:rsidR="001E41F3" w:rsidRPr="00E04B22" w14:paraId="678D7BF9" w14:textId="77777777" w:rsidTr="00547111">
        <w:tc>
          <w:tcPr>
            <w:tcW w:w="2694" w:type="dxa"/>
            <w:gridSpan w:val="2"/>
            <w:tcBorders>
              <w:left w:val="single" w:sz="4" w:space="0" w:color="auto"/>
              <w:bottom w:val="single" w:sz="4" w:space="0" w:color="auto"/>
            </w:tcBorders>
          </w:tcPr>
          <w:p w14:paraId="4E5CE1B6" w14:textId="77777777" w:rsidR="001E41F3" w:rsidRPr="00E04B22" w:rsidRDefault="001E41F3">
            <w:pPr>
              <w:pStyle w:val="CRCoverPage"/>
              <w:tabs>
                <w:tab w:val="right" w:pos="2184"/>
              </w:tabs>
              <w:spacing w:after="0"/>
              <w:rPr>
                <w:b/>
                <w:i/>
                <w:noProof/>
              </w:rPr>
            </w:pPr>
            <w:r w:rsidRPr="00E04B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55630" w:rsidR="001E41F3" w:rsidRPr="00E04B22" w:rsidRDefault="002777AD">
            <w:pPr>
              <w:pStyle w:val="CRCoverPage"/>
              <w:spacing w:after="0"/>
              <w:ind w:left="100"/>
              <w:rPr>
                <w:noProof/>
              </w:rPr>
            </w:pPr>
            <w:r w:rsidRPr="0030426A">
              <w:t>Network Slice Replacement during handover</w:t>
            </w:r>
            <w:r>
              <w:t xml:space="preserve"> is not addressed.</w:t>
            </w:r>
          </w:p>
        </w:tc>
      </w:tr>
      <w:tr w:rsidR="001E41F3" w:rsidRPr="00E04B22" w14:paraId="034AF533" w14:textId="77777777" w:rsidTr="00547111">
        <w:tc>
          <w:tcPr>
            <w:tcW w:w="2694" w:type="dxa"/>
            <w:gridSpan w:val="2"/>
          </w:tcPr>
          <w:p w14:paraId="39D9EB5B" w14:textId="77777777" w:rsidR="001E41F3" w:rsidRPr="00E04B22" w:rsidRDefault="001E41F3">
            <w:pPr>
              <w:pStyle w:val="CRCoverPage"/>
              <w:spacing w:after="0"/>
              <w:rPr>
                <w:b/>
                <w:i/>
                <w:noProof/>
                <w:sz w:val="8"/>
                <w:szCs w:val="8"/>
              </w:rPr>
            </w:pPr>
          </w:p>
        </w:tc>
        <w:tc>
          <w:tcPr>
            <w:tcW w:w="6946" w:type="dxa"/>
            <w:gridSpan w:val="9"/>
          </w:tcPr>
          <w:p w14:paraId="7826CB1C" w14:textId="77777777" w:rsidR="001E41F3" w:rsidRPr="00E04B22" w:rsidRDefault="001E41F3">
            <w:pPr>
              <w:pStyle w:val="CRCoverPage"/>
              <w:spacing w:after="0"/>
              <w:rPr>
                <w:noProof/>
                <w:sz w:val="8"/>
                <w:szCs w:val="8"/>
              </w:rPr>
            </w:pPr>
          </w:p>
        </w:tc>
      </w:tr>
      <w:tr w:rsidR="001E41F3" w:rsidRPr="00E04B22" w14:paraId="6A17D7AC" w14:textId="77777777" w:rsidTr="00547111">
        <w:tc>
          <w:tcPr>
            <w:tcW w:w="2694" w:type="dxa"/>
            <w:gridSpan w:val="2"/>
            <w:tcBorders>
              <w:top w:val="single" w:sz="4" w:space="0" w:color="auto"/>
              <w:left w:val="single" w:sz="4" w:space="0" w:color="auto"/>
            </w:tcBorders>
          </w:tcPr>
          <w:p w14:paraId="6DAD5B19" w14:textId="77777777" w:rsidR="001E41F3" w:rsidRPr="00E04B22" w:rsidRDefault="001E41F3">
            <w:pPr>
              <w:pStyle w:val="CRCoverPage"/>
              <w:tabs>
                <w:tab w:val="right" w:pos="2184"/>
              </w:tabs>
              <w:spacing w:after="0"/>
              <w:rPr>
                <w:b/>
                <w:i/>
                <w:noProof/>
              </w:rPr>
            </w:pPr>
            <w:r w:rsidRPr="00E04B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B5779" w:rsidR="001E41F3" w:rsidRPr="00E04B22" w:rsidRDefault="002067F7">
            <w:pPr>
              <w:pStyle w:val="CRCoverPage"/>
              <w:spacing w:after="0"/>
              <w:ind w:left="100"/>
              <w:rPr>
                <w:noProof/>
              </w:rPr>
            </w:pPr>
            <w:r w:rsidRPr="00E04B22">
              <w:t>4.9.1.2</w:t>
            </w:r>
            <w:r w:rsidR="00D62E04">
              <w:rPr>
                <w:rFonts w:hint="eastAsia"/>
                <w:lang w:eastAsia="zh-CN"/>
              </w:rPr>
              <w:t>.</w:t>
            </w:r>
            <w:r w:rsidR="00D62E04">
              <w:rPr>
                <w:lang w:eastAsia="zh-CN"/>
              </w:rPr>
              <w:t>2</w:t>
            </w:r>
            <w:r>
              <w:t xml:space="preserve">, </w:t>
            </w:r>
            <w:r w:rsidRPr="00E04B22">
              <w:t>4.9.1.3</w:t>
            </w:r>
            <w:r w:rsidR="00D62E04">
              <w:t>.2</w:t>
            </w:r>
          </w:p>
        </w:tc>
      </w:tr>
      <w:tr w:rsidR="001E41F3" w:rsidRPr="00E04B22" w14:paraId="56E1E6C3" w14:textId="77777777" w:rsidTr="00547111">
        <w:tc>
          <w:tcPr>
            <w:tcW w:w="2694" w:type="dxa"/>
            <w:gridSpan w:val="2"/>
            <w:tcBorders>
              <w:left w:val="single" w:sz="4" w:space="0" w:color="auto"/>
            </w:tcBorders>
          </w:tcPr>
          <w:p w14:paraId="2FB9DE77" w14:textId="77777777" w:rsidR="001E41F3" w:rsidRPr="00E04B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04B22" w:rsidRDefault="001E41F3">
            <w:pPr>
              <w:pStyle w:val="CRCoverPage"/>
              <w:spacing w:after="0"/>
              <w:rPr>
                <w:noProof/>
                <w:sz w:val="8"/>
                <w:szCs w:val="8"/>
              </w:rPr>
            </w:pPr>
          </w:p>
        </w:tc>
      </w:tr>
      <w:tr w:rsidR="001E41F3" w:rsidRPr="00E04B22" w14:paraId="76F95A8B" w14:textId="77777777" w:rsidTr="00547111">
        <w:tc>
          <w:tcPr>
            <w:tcW w:w="2694" w:type="dxa"/>
            <w:gridSpan w:val="2"/>
            <w:tcBorders>
              <w:left w:val="single" w:sz="4" w:space="0" w:color="auto"/>
            </w:tcBorders>
          </w:tcPr>
          <w:p w14:paraId="335EAB52" w14:textId="77777777" w:rsidR="001E41F3" w:rsidRPr="00E04B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04B22" w:rsidRDefault="001E41F3">
            <w:pPr>
              <w:pStyle w:val="CRCoverPage"/>
              <w:spacing w:after="0"/>
              <w:jc w:val="center"/>
              <w:rPr>
                <w:b/>
                <w:caps/>
                <w:noProof/>
              </w:rPr>
            </w:pPr>
            <w:r w:rsidRPr="00E04B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4B22" w:rsidRDefault="001E41F3">
            <w:pPr>
              <w:pStyle w:val="CRCoverPage"/>
              <w:spacing w:after="0"/>
              <w:jc w:val="center"/>
              <w:rPr>
                <w:b/>
                <w:caps/>
                <w:noProof/>
              </w:rPr>
            </w:pPr>
            <w:r w:rsidRPr="00E04B22">
              <w:rPr>
                <w:b/>
                <w:caps/>
                <w:noProof/>
              </w:rPr>
              <w:t>N</w:t>
            </w:r>
          </w:p>
        </w:tc>
        <w:tc>
          <w:tcPr>
            <w:tcW w:w="2977" w:type="dxa"/>
            <w:gridSpan w:val="4"/>
          </w:tcPr>
          <w:p w14:paraId="304CCBCB" w14:textId="77777777" w:rsidR="001E41F3" w:rsidRPr="00E04B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04B22" w:rsidRDefault="001E41F3">
            <w:pPr>
              <w:pStyle w:val="CRCoverPage"/>
              <w:spacing w:after="0"/>
              <w:ind w:left="99"/>
              <w:rPr>
                <w:noProof/>
              </w:rPr>
            </w:pPr>
          </w:p>
        </w:tc>
      </w:tr>
      <w:tr w:rsidR="001E41F3" w:rsidRPr="00E04B22" w14:paraId="34ACE2EB" w14:textId="77777777" w:rsidTr="00547111">
        <w:tc>
          <w:tcPr>
            <w:tcW w:w="2694" w:type="dxa"/>
            <w:gridSpan w:val="2"/>
            <w:tcBorders>
              <w:left w:val="single" w:sz="4" w:space="0" w:color="auto"/>
            </w:tcBorders>
          </w:tcPr>
          <w:p w14:paraId="571382F3" w14:textId="77777777" w:rsidR="001E41F3" w:rsidRPr="00E04B22" w:rsidRDefault="001E41F3">
            <w:pPr>
              <w:pStyle w:val="CRCoverPage"/>
              <w:tabs>
                <w:tab w:val="right" w:pos="2184"/>
              </w:tabs>
              <w:spacing w:after="0"/>
              <w:rPr>
                <w:b/>
                <w:i/>
                <w:noProof/>
              </w:rPr>
            </w:pPr>
            <w:r w:rsidRPr="00E04B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550BFD" w:rsidR="001E41F3" w:rsidRPr="00E04B22" w:rsidRDefault="00306475">
            <w:pPr>
              <w:pStyle w:val="CRCoverPage"/>
              <w:spacing w:after="0"/>
              <w:jc w:val="center"/>
              <w:rPr>
                <w:b/>
                <w:caps/>
                <w:noProof/>
              </w:rPr>
            </w:pPr>
            <w:r w:rsidRPr="00E04B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C8E8A" w:rsidR="001E41F3" w:rsidRPr="00E04B22" w:rsidRDefault="001E41F3">
            <w:pPr>
              <w:pStyle w:val="CRCoverPage"/>
              <w:spacing w:after="0"/>
              <w:jc w:val="center"/>
              <w:rPr>
                <w:b/>
                <w:caps/>
                <w:noProof/>
              </w:rPr>
            </w:pPr>
          </w:p>
        </w:tc>
        <w:tc>
          <w:tcPr>
            <w:tcW w:w="2977" w:type="dxa"/>
            <w:gridSpan w:val="4"/>
          </w:tcPr>
          <w:p w14:paraId="7DB274D8" w14:textId="77777777" w:rsidR="001E41F3" w:rsidRPr="00E04B22" w:rsidRDefault="001E41F3">
            <w:pPr>
              <w:pStyle w:val="CRCoverPage"/>
              <w:tabs>
                <w:tab w:val="right" w:pos="2893"/>
              </w:tabs>
              <w:spacing w:after="0"/>
              <w:rPr>
                <w:noProof/>
              </w:rPr>
            </w:pPr>
            <w:r w:rsidRPr="00E04B22">
              <w:rPr>
                <w:noProof/>
              </w:rPr>
              <w:t xml:space="preserve"> Other core specifications</w:t>
            </w:r>
            <w:r w:rsidRPr="00E04B22">
              <w:rPr>
                <w:noProof/>
              </w:rPr>
              <w:tab/>
            </w:r>
          </w:p>
        </w:tc>
        <w:tc>
          <w:tcPr>
            <w:tcW w:w="3401" w:type="dxa"/>
            <w:gridSpan w:val="3"/>
            <w:tcBorders>
              <w:right w:val="single" w:sz="4" w:space="0" w:color="auto"/>
            </w:tcBorders>
            <w:shd w:val="pct30" w:color="FFFF00" w:fill="auto"/>
          </w:tcPr>
          <w:p w14:paraId="42398B96" w14:textId="0A31A315" w:rsidR="001E41F3" w:rsidRPr="00E04B22" w:rsidRDefault="00C00B13" w:rsidP="000819B8">
            <w:pPr>
              <w:pStyle w:val="CRCoverPage"/>
              <w:spacing w:after="0"/>
              <w:ind w:left="99"/>
              <w:rPr>
                <w:noProof/>
              </w:rPr>
            </w:pPr>
            <w:r>
              <w:rPr>
                <w:noProof/>
              </w:rPr>
              <w:t>TS 23.501</w:t>
            </w:r>
            <w:r w:rsidR="00145D43" w:rsidRPr="00E04B22">
              <w:rPr>
                <w:noProof/>
              </w:rPr>
              <w:t xml:space="preserve"> CR</w:t>
            </w:r>
            <w:r w:rsidR="000819B8">
              <w:rPr>
                <w:noProof/>
              </w:rPr>
              <w:t xml:space="preserve"> </w:t>
            </w:r>
            <w:r w:rsidRPr="00C00B13">
              <w:rPr>
                <w:noProof/>
              </w:rPr>
              <w:t>4</w:t>
            </w:r>
            <w:r w:rsidR="000819B8">
              <w:rPr>
                <w:noProof/>
              </w:rPr>
              <w:t>651</w:t>
            </w:r>
          </w:p>
        </w:tc>
      </w:tr>
      <w:tr w:rsidR="001E41F3" w:rsidRPr="00E04B22" w14:paraId="446DDBAC" w14:textId="77777777" w:rsidTr="00547111">
        <w:tc>
          <w:tcPr>
            <w:tcW w:w="2694" w:type="dxa"/>
            <w:gridSpan w:val="2"/>
            <w:tcBorders>
              <w:left w:val="single" w:sz="4" w:space="0" w:color="auto"/>
            </w:tcBorders>
          </w:tcPr>
          <w:p w14:paraId="678A1AA6" w14:textId="77777777" w:rsidR="001E41F3" w:rsidRPr="00E04B22" w:rsidRDefault="001E41F3">
            <w:pPr>
              <w:pStyle w:val="CRCoverPage"/>
              <w:spacing w:after="0"/>
              <w:rPr>
                <w:b/>
                <w:i/>
                <w:noProof/>
              </w:rPr>
            </w:pPr>
            <w:r w:rsidRPr="00E04B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4B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04B22" w:rsidRDefault="00AE7E78">
            <w:pPr>
              <w:pStyle w:val="CRCoverPage"/>
              <w:spacing w:after="0"/>
              <w:jc w:val="center"/>
              <w:rPr>
                <w:b/>
                <w:caps/>
                <w:noProof/>
              </w:rPr>
            </w:pPr>
            <w:r w:rsidRPr="00E04B22">
              <w:rPr>
                <w:b/>
                <w:caps/>
                <w:noProof/>
              </w:rPr>
              <w:t>X</w:t>
            </w:r>
          </w:p>
        </w:tc>
        <w:tc>
          <w:tcPr>
            <w:tcW w:w="2977" w:type="dxa"/>
            <w:gridSpan w:val="4"/>
          </w:tcPr>
          <w:p w14:paraId="1A4306D9" w14:textId="77777777" w:rsidR="001E41F3" w:rsidRPr="00E04B22" w:rsidRDefault="001E41F3">
            <w:pPr>
              <w:pStyle w:val="CRCoverPage"/>
              <w:spacing w:after="0"/>
              <w:rPr>
                <w:noProof/>
              </w:rPr>
            </w:pPr>
            <w:r w:rsidRPr="00E04B2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04B22" w:rsidRDefault="00145D43">
            <w:pPr>
              <w:pStyle w:val="CRCoverPage"/>
              <w:spacing w:after="0"/>
              <w:ind w:left="99"/>
              <w:rPr>
                <w:noProof/>
              </w:rPr>
            </w:pPr>
            <w:r w:rsidRPr="00E04B22">
              <w:rPr>
                <w:noProof/>
              </w:rPr>
              <w:t xml:space="preserve">TS/TR ... CR ... </w:t>
            </w:r>
          </w:p>
        </w:tc>
      </w:tr>
      <w:tr w:rsidR="001E41F3" w:rsidRPr="00E04B22" w14:paraId="55C714D2" w14:textId="77777777" w:rsidTr="00547111">
        <w:tc>
          <w:tcPr>
            <w:tcW w:w="2694" w:type="dxa"/>
            <w:gridSpan w:val="2"/>
            <w:tcBorders>
              <w:left w:val="single" w:sz="4" w:space="0" w:color="auto"/>
            </w:tcBorders>
          </w:tcPr>
          <w:p w14:paraId="45913E62" w14:textId="77777777" w:rsidR="001E41F3" w:rsidRPr="00E04B22" w:rsidRDefault="00145D43">
            <w:pPr>
              <w:pStyle w:val="CRCoverPage"/>
              <w:spacing w:after="0"/>
              <w:rPr>
                <w:b/>
                <w:i/>
                <w:noProof/>
              </w:rPr>
            </w:pPr>
            <w:r w:rsidRPr="00E04B22">
              <w:rPr>
                <w:b/>
                <w:i/>
                <w:noProof/>
              </w:rPr>
              <w:t xml:space="preserve">(show </w:t>
            </w:r>
            <w:r w:rsidR="00592D74" w:rsidRPr="00E04B22">
              <w:rPr>
                <w:b/>
                <w:i/>
                <w:noProof/>
              </w:rPr>
              <w:t xml:space="preserve">related </w:t>
            </w:r>
            <w:r w:rsidRPr="00E04B22">
              <w:rPr>
                <w:b/>
                <w:i/>
                <w:noProof/>
              </w:rPr>
              <w:t>CR</w:t>
            </w:r>
            <w:r w:rsidR="00592D74" w:rsidRPr="00E04B22">
              <w:rPr>
                <w:b/>
                <w:i/>
                <w:noProof/>
              </w:rPr>
              <w:t>s</w:t>
            </w:r>
            <w:r w:rsidRPr="00E04B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4B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04B22" w:rsidRDefault="00AE7E78">
            <w:pPr>
              <w:pStyle w:val="CRCoverPage"/>
              <w:spacing w:after="0"/>
              <w:jc w:val="center"/>
              <w:rPr>
                <w:b/>
                <w:caps/>
                <w:noProof/>
              </w:rPr>
            </w:pPr>
            <w:r w:rsidRPr="00E04B22">
              <w:rPr>
                <w:b/>
                <w:caps/>
                <w:noProof/>
              </w:rPr>
              <w:t>X</w:t>
            </w:r>
          </w:p>
        </w:tc>
        <w:tc>
          <w:tcPr>
            <w:tcW w:w="2977" w:type="dxa"/>
            <w:gridSpan w:val="4"/>
          </w:tcPr>
          <w:p w14:paraId="1B4FF921" w14:textId="77777777" w:rsidR="001E41F3" w:rsidRPr="00E04B22" w:rsidRDefault="001E41F3">
            <w:pPr>
              <w:pStyle w:val="CRCoverPage"/>
              <w:spacing w:after="0"/>
              <w:rPr>
                <w:noProof/>
              </w:rPr>
            </w:pPr>
            <w:r w:rsidRPr="00E04B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04B22" w:rsidRDefault="00145D43">
            <w:pPr>
              <w:pStyle w:val="CRCoverPage"/>
              <w:spacing w:after="0"/>
              <w:ind w:left="99"/>
              <w:rPr>
                <w:noProof/>
              </w:rPr>
            </w:pPr>
            <w:r w:rsidRPr="00E04B22">
              <w:rPr>
                <w:noProof/>
              </w:rPr>
              <w:t>TS</w:t>
            </w:r>
            <w:r w:rsidR="000A6394" w:rsidRPr="00E04B22">
              <w:rPr>
                <w:noProof/>
              </w:rPr>
              <w:t xml:space="preserve">/TR ... CR ... </w:t>
            </w:r>
          </w:p>
        </w:tc>
      </w:tr>
      <w:tr w:rsidR="001E41F3" w:rsidRPr="00E04B22" w14:paraId="60DF82CC" w14:textId="77777777" w:rsidTr="008863B9">
        <w:tc>
          <w:tcPr>
            <w:tcW w:w="2694" w:type="dxa"/>
            <w:gridSpan w:val="2"/>
            <w:tcBorders>
              <w:left w:val="single" w:sz="4" w:space="0" w:color="auto"/>
            </w:tcBorders>
          </w:tcPr>
          <w:p w14:paraId="517696CD" w14:textId="77777777" w:rsidR="001E41F3" w:rsidRPr="00E04B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04B22" w:rsidRDefault="001E41F3">
            <w:pPr>
              <w:pStyle w:val="CRCoverPage"/>
              <w:spacing w:after="0"/>
              <w:rPr>
                <w:noProof/>
              </w:rPr>
            </w:pPr>
          </w:p>
        </w:tc>
      </w:tr>
      <w:tr w:rsidR="001E41F3" w:rsidRPr="00E04B22" w14:paraId="556B87B6" w14:textId="77777777" w:rsidTr="008863B9">
        <w:tc>
          <w:tcPr>
            <w:tcW w:w="2694" w:type="dxa"/>
            <w:gridSpan w:val="2"/>
            <w:tcBorders>
              <w:left w:val="single" w:sz="4" w:space="0" w:color="auto"/>
              <w:bottom w:val="single" w:sz="4" w:space="0" w:color="auto"/>
            </w:tcBorders>
          </w:tcPr>
          <w:p w14:paraId="79A9C411" w14:textId="77777777" w:rsidR="001E41F3" w:rsidRPr="00E04B22" w:rsidRDefault="001E41F3">
            <w:pPr>
              <w:pStyle w:val="CRCoverPage"/>
              <w:tabs>
                <w:tab w:val="right" w:pos="2184"/>
              </w:tabs>
              <w:spacing w:after="0"/>
              <w:rPr>
                <w:b/>
                <w:i/>
                <w:noProof/>
              </w:rPr>
            </w:pPr>
            <w:r w:rsidRPr="00E04B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4B22" w:rsidRDefault="001E41F3">
            <w:pPr>
              <w:pStyle w:val="CRCoverPage"/>
              <w:spacing w:after="0"/>
              <w:ind w:left="100"/>
              <w:rPr>
                <w:noProof/>
              </w:rPr>
            </w:pPr>
          </w:p>
        </w:tc>
      </w:tr>
      <w:tr w:rsidR="008863B9" w:rsidRPr="00E04B22" w14:paraId="45BFE792" w14:textId="77777777" w:rsidTr="008863B9">
        <w:tc>
          <w:tcPr>
            <w:tcW w:w="2694" w:type="dxa"/>
            <w:gridSpan w:val="2"/>
            <w:tcBorders>
              <w:top w:val="single" w:sz="4" w:space="0" w:color="auto"/>
              <w:bottom w:val="single" w:sz="4" w:space="0" w:color="auto"/>
            </w:tcBorders>
          </w:tcPr>
          <w:p w14:paraId="194242DD" w14:textId="77777777" w:rsidR="008863B9" w:rsidRPr="00E04B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4B22" w:rsidRDefault="008863B9">
            <w:pPr>
              <w:pStyle w:val="CRCoverPage"/>
              <w:spacing w:after="0"/>
              <w:ind w:left="100"/>
              <w:rPr>
                <w:noProof/>
                <w:sz w:val="8"/>
                <w:szCs w:val="8"/>
              </w:rPr>
            </w:pPr>
          </w:p>
        </w:tc>
      </w:tr>
      <w:tr w:rsidR="008863B9" w:rsidRPr="00E04B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4B22" w:rsidRDefault="008863B9">
            <w:pPr>
              <w:pStyle w:val="CRCoverPage"/>
              <w:tabs>
                <w:tab w:val="right" w:pos="2184"/>
              </w:tabs>
              <w:spacing w:after="0"/>
              <w:rPr>
                <w:b/>
                <w:i/>
                <w:noProof/>
              </w:rPr>
            </w:pPr>
            <w:r w:rsidRPr="00E04B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4B22" w:rsidRDefault="008863B9">
            <w:pPr>
              <w:pStyle w:val="CRCoverPage"/>
              <w:spacing w:after="0"/>
              <w:ind w:left="100"/>
              <w:rPr>
                <w:noProof/>
              </w:rPr>
            </w:pPr>
          </w:p>
        </w:tc>
      </w:tr>
    </w:tbl>
    <w:p w14:paraId="17759814" w14:textId="77777777" w:rsidR="001E41F3" w:rsidRPr="00E04B22" w:rsidRDefault="001E41F3">
      <w:pPr>
        <w:pStyle w:val="CRCoverPage"/>
        <w:spacing w:after="0"/>
        <w:rPr>
          <w:noProof/>
          <w:sz w:val="8"/>
          <w:szCs w:val="8"/>
        </w:rPr>
      </w:pPr>
    </w:p>
    <w:p w14:paraId="1557EA72" w14:textId="77777777" w:rsidR="001E41F3" w:rsidRPr="00E04B22" w:rsidRDefault="001E41F3">
      <w:pPr>
        <w:rPr>
          <w:noProof/>
        </w:rPr>
        <w:sectPr w:rsidR="001E41F3" w:rsidRPr="00E04B22">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E04B2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04B22">
        <w:rPr>
          <w:rFonts w:ascii="Arial" w:hAnsi="Arial" w:cs="Arial"/>
          <w:color w:val="FF0000"/>
          <w:sz w:val="28"/>
          <w:szCs w:val="28"/>
          <w:lang w:val="en-US"/>
        </w:rPr>
        <w:lastRenderedPageBreak/>
        <w:t xml:space="preserve">* * * * </w:t>
      </w:r>
      <w:r w:rsidRPr="00E04B22">
        <w:rPr>
          <w:rFonts w:ascii="Arial" w:hAnsi="Arial" w:cs="Arial" w:hint="eastAsia"/>
          <w:color w:val="FF0000"/>
          <w:sz w:val="28"/>
          <w:szCs w:val="28"/>
          <w:lang w:val="en-US" w:eastAsia="zh-CN"/>
        </w:rPr>
        <w:t>First</w:t>
      </w:r>
      <w:r w:rsidRPr="00E04B22">
        <w:rPr>
          <w:rFonts w:ascii="Arial" w:hAnsi="Arial" w:cs="Arial"/>
          <w:color w:val="FF0000"/>
          <w:sz w:val="28"/>
          <w:szCs w:val="28"/>
          <w:lang w:val="en-US"/>
        </w:rPr>
        <w:t xml:space="preserve"> change * * * *</w:t>
      </w:r>
      <w:bookmarkStart w:id="2" w:name="_Toc517082226"/>
    </w:p>
    <w:p w14:paraId="318E6716" w14:textId="77777777" w:rsidR="00B63302" w:rsidRDefault="00B63302" w:rsidP="00B63302">
      <w:pPr>
        <w:pStyle w:val="5"/>
      </w:pPr>
      <w:bookmarkStart w:id="3" w:name="_Toc20204035"/>
      <w:bookmarkStart w:id="4" w:name="_Toc27894722"/>
      <w:bookmarkStart w:id="5" w:name="_Toc36191789"/>
      <w:bookmarkStart w:id="6" w:name="_Toc45192875"/>
      <w:bookmarkStart w:id="7" w:name="_Toc47592507"/>
      <w:bookmarkStart w:id="8" w:name="_Toc51834588"/>
      <w:bookmarkStart w:id="9" w:name="_Toc131527867"/>
      <w:bookmarkEnd w:id="2"/>
      <w:r>
        <w:t>4.9.1.2.2</w:t>
      </w:r>
      <w:r>
        <w:tab/>
      </w:r>
      <w:proofErr w:type="spellStart"/>
      <w:r>
        <w:t>Xn</w:t>
      </w:r>
      <w:proofErr w:type="spellEnd"/>
      <w:r>
        <w:t xml:space="preserve"> based inter NG-RAN handover without User Plane function re-allocation</w:t>
      </w:r>
    </w:p>
    <w:p w14:paraId="3F15793B" w14:textId="77777777" w:rsidR="00B63302" w:rsidRDefault="00B63302" w:rsidP="00B63302">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35D895CA" w14:textId="77777777" w:rsidR="00B63302" w:rsidRDefault="00B63302" w:rsidP="00B63302">
      <w:r>
        <w:t>The call flow is shown in figure 4.9.1.2.2-1.</w:t>
      </w:r>
    </w:p>
    <w:p w14:paraId="50F7398D" w14:textId="77777777" w:rsidR="00B63302" w:rsidRDefault="00B63302" w:rsidP="00B63302">
      <w:pPr>
        <w:pStyle w:val="TH"/>
      </w:pPr>
      <w:r>
        <w:rPr>
          <w:lang w:eastAsia="en-GB"/>
        </w:rPr>
        <w:object w:dxaOrig="8730" w:dyaOrig="6645" w14:anchorId="76E8E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2.25pt" o:ole="">
            <v:imagedata r:id="rId12" o:title=""/>
          </v:shape>
          <o:OLEObject Type="Embed" ProgID="Visio.Drawing.11" ShapeID="_x0000_i1025" DrawAspect="Content" ObjectID="_1745427524" r:id="rId13"/>
        </w:object>
      </w:r>
    </w:p>
    <w:p w14:paraId="3767C7E4" w14:textId="77777777" w:rsidR="00B63302" w:rsidRDefault="00B63302" w:rsidP="00B63302">
      <w:pPr>
        <w:pStyle w:val="TF"/>
      </w:pPr>
      <w:r>
        <w:t>Figure 4.9.1.2.2-</w:t>
      </w:r>
      <w:r>
        <w:rPr>
          <w:noProof/>
        </w:rPr>
        <w:t>1:</w:t>
      </w:r>
      <w:r>
        <w:t xml:space="preserve"> Xn based inter NG-RAN handover without UPF re-allocation</w:t>
      </w:r>
    </w:p>
    <w:p w14:paraId="236C3E5C" w14:textId="77777777" w:rsidR="00B63302" w:rsidRDefault="00B63302" w:rsidP="00B63302">
      <w:pPr>
        <w:pStyle w:val="B1"/>
      </w:pPr>
      <w:r>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0AA122AC" w14:textId="77777777" w:rsidR="00B63302" w:rsidRDefault="00B63302" w:rsidP="00B63302">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2BBCC64" w14:textId="77777777" w:rsidR="00B63302" w:rsidRDefault="00B63302" w:rsidP="00B63302">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14:paraId="599D031A" w14:textId="77777777" w:rsidR="00B63302" w:rsidRDefault="00B63302" w:rsidP="00B63302">
      <w:pPr>
        <w:pStyle w:val="B1"/>
      </w:pPr>
      <w: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778CD010" w14:textId="77777777" w:rsidR="00B63302" w:rsidRDefault="00B63302" w:rsidP="00B63302">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016EAEC" w14:textId="77777777" w:rsidR="00B63302" w:rsidRDefault="00B63302" w:rsidP="00B63302">
      <w:pPr>
        <w:pStyle w:val="B1"/>
      </w:pPr>
      <w:r>
        <w:tab/>
        <w:t>The serving PLMN ID is included in the message. The target NG-RAN shall include the PDU Session in the PDU Sessions Rejected list:</w:t>
      </w:r>
    </w:p>
    <w:p w14:paraId="3A3F5C57" w14:textId="77777777" w:rsidR="00B63302" w:rsidRDefault="00B63302" w:rsidP="00B63302">
      <w:pPr>
        <w:pStyle w:val="B2"/>
      </w:pPr>
      <w:r>
        <w:t>-</w:t>
      </w:r>
      <w:r>
        <w:tab/>
        <w:t>If none of the QoS Flows of a PDU Session are accepted by the Target NG-RAN; or</w:t>
      </w:r>
    </w:p>
    <w:p w14:paraId="2BC65225" w14:textId="77777777" w:rsidR="00B63302" w:rsidRDefault="00B63302" w:rsidP="00B63302">
      <w:pPr>
        <w:pStyle w:val="B2"/>
      </w:pPr>
      <w:r>
        <w:t>-</w:t>
      </w:r>
      <w:r>
        <w:tab/>
        <w:t>If the corresponding network slice is not supported in the Target NG-RAN; or</w:t>
      </w:r>
    </w:p>
    <w:p w14:paraId="724A156D" w14:textId="77777777" w:rsidR="00B63302" w:rsidRDefault="00B63302" w:rsidP="00B63302">
      <w:pPr>
        <w:pStyle w:val="B2"/>
      </w:pPr>
      <w:r>
        <w:t>-</w:t>
      </w:r>
      <w:r>
        <w:tab/>
        <w:t>When the NG-RAN cannot set up user plane resources fulfilling the User Plane Security Enforcement with a value Required, the NG-RAN rejects the establishment of user plane resources for the PDU Session.</w:t>
      </w:r>
    </w:p>
    <w:p w14:paraId="1F24FB73" w14:textId="77777777" w:rsidR="00B63302" w:rsidRDefault="00B63302" w:rsidP="00B63302">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8CF2033" w14:textId="77777777" w:rsidR="00B63302" w:rsidRDefault="00B63302" w:rsidP="00B63302">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EBC2383" w14:textId="77CCDE2F" w:rsidR="007E4DFA" w:rsidRDefault="00B63302" w:rsidP="0014213E">
      <w:pPr>
        <w:pStyle w:val="B1"/>
        <w:ind w:firstLine="0"/>
      </w:pPr>
      <w:r>
        <w:rPr>
          <w:lang w:eastAsia="zh-CN"/>
        </w:rPr>
        <w:tab/>
        <w:t>For the PDU Sessions to be switched to the Target NG-RAN</w:t>
      </w:r>
      <w:r>
        <w:t xml:space="preserve">, </w:t>
      </w:r>
      <w:r>
        <w:rPr>
          <w:lang w:eastAsia="zh-CN"/>
        </w:rPr>
        <w:t>t</w:t>
      </w:r>
      <w:r>
        <w:t xml:space="preserve">he N2 Path Switch Request message shall include the list of accepted QoS Flows. For each QoS Flow accepted with an Alternative QoS Profile as specified in TS 23.501 [2], the N2 SM Information shall include a reference to the fulfilled Alternative </w:t>
      </w:r>
      <w:proofErr w:type="spellStart"/>
      <w:r>
        <w:t>QoS</w:t>
      </w:r>
      <w:proofErr w:type="spellEnd"/>
      <w:r>
        <w:t xml:space="preserve"> Profile.</w:t>
      </w:r>
    </w:p>
    <w:p w14:paraId="146F0C12" w14:textId="77777777" w:rsidR="00B63302" w:rsidRDefault="00B63302" w:rsidP="00B63302">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032EC038" w14:textId="2413EE9C" w:rsidR="00B63302" w:rsidRDefault="00B63302" w:rsidP="00B63302">
      <w:pPr>
        <w:pStyle w:val="B1"/>
        <w:rPr>
          <w:lang w:eastAsia="en-GB"/>
        </w:rPr>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ins w:id="10" w:author="Huawei" w:date="2023-05-12T19:13:00Z">
        <w:r w:rsidR="00495CFF" w:rsidRPr="00495CFF">
          <w:t xml:space="preserve"> If the PDU Sessions to be switched to the Target NG-RAN is associated with an S-NSSAI that is to be replaced with the Alternative S-NSSAI, the Network Slice Replacement is specified in clause 5.15.19 of TS 23.501 [2].</w:t>
        </w:r>
      </w:ins>
    </w:p>
    <w:p w14:paraId="3390E83B" w14:textId="77777777" w:rsidR="00B63302" w:rsidRDefault="00B63302" w:rsidP="00B63302">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929E8A4" w14:textId="77777777" w:rsidR="00B63302" w:rsidRDefault="00B63302" w:rsidP="00B63302">
      <w:pPr>
        <w:pStyle w:val="B1"/>
      </w:pPr>
      <w:r>
        <w:tab/>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37CEB7D1" w14:textId="77777777" w:rsidR="00B63302" w:rsidRDefault="00B63302" w:rsidP="00B63302">
      <w:pPr>
        <w:pStyle w:val="B1"/>
        <w:rPr>
          <w:lang w:eastAsia="zh-CN"/>
        </w:rPr>
      </w:pPr>
      <w:r>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Pr>
          <w:lang w:eastAsia="zh-CN"/>
        </w:rPr>
        <w:t xml:space="preserve"> TS 23.501 [2] based on the "UE presence in LADN service area" indication.</w:t>
      </w:r>
    </w:p>
    <w:p w14:paraId="106E9768" w14:textId="77777777" w:rsidR="00B63302" w:rsidRDefault="00B63302" w:rsidP="00B6330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7DB33962" w14:textId="77777777" w:rsidR="00B63302" w:rsidRDefault="00B63302" w:rsidP="00B6330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FAD652D" w14:textId="77777777" w:rsidR="00B63302" w:rsidRDefault="00B63302" w:rsidP="00B63302">
      <w:pPr>
        <w:pStyle w:val="B1"/>
        <w:rPr>
          <w:lang w:eastAsia="en-GB"/>
        </w:rPr>
      </w:pPr>
      <w:r>
        <w:rPr>
          <w:lang w:eastAsia="zh-CN"/>
        </w:rPr>
        <w:tab/>
        <w:t>For the PDU Session(s) that do not have active N3 UP connections before handover procedure, the SMF(s) keep the inactive status after handover procedure.</w:t>
      </w:r>
    </w:p>
    <w:p w14:paraId="1A0F63DD" w14:textId="77777777" w:rsidR="00B63302" w:rsidRDefault="00B63302" w:rsidP="00B63302">
      <w:pPr>
        <w:pStyle w:val="B1"/>
      </w:pPr>
      <w:r>
        <w:rPr>
          <w:lang w:eastAsia="zh-CN"/>
        </w:rPr>
        <w:tab/>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14:paraId="5B76DA11" w14:textId="77777777" w:rsidR="00B63302" w:rsidRDefault="00B63302" w:rsidP="00B63302">
      <w:pPr>
        <w:pStyle w:val="B1"/>
      </w:pPr>
      <w:r>
        <w:t>3.</w:t>
      </w:r>
      <w:r>
        <w:tab/>
      </w:r>
      <w:r>
        <w:rPr>
          <w:lang w:eastAsia="zh-CN"/>
        </w:rPr>
        <w:t xml:space="preserve">SMF to UPF: </w:t>
      </w:r>
      <w:r>
        <w:t>N4 Session Modification Request (AN Tunnel Info)</w:t>
      </w:r>
    </w:p>
    <w:p w14:paraId="7998B4A2" w14:textId="77777777" w:rsidR="00B63302" w:rsidRDefault="00B63302" w:rsidP="00B63302">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7256B1B8" w14:textId="77777777" w:rsidR="00B63302" w:rsidRDefault="00B63302" w:rsidP="00B63302">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02ECDE40" w14:textId="77777777" w:rsidR="00B63302" w:rsidRDefault="00B63302" w:rsidP="00B63302">
      <w:pPr>
        <w:pStyle w:val="B1"/>
      </w:pPr>
      <w:r>
        <w:t>4.</w:t>
      </w:r>
      <w:r>
        <w:tab/>
        <w:t>UPF to SMF: N4 Session Modification Response (CN Tunnel Info)</w:t>
      </w:r>
    </w:p>
    <w:p w14:paraId="54170136" w14:textId="77777777" w:rsidR="00B63302" w:rsidRDefault="00B63302" w:rsidP="00B63302">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119644CC" w14:textId="77777777" w:rsidR="00B63302" w:rsidRDefault="00B63302" w:rsidP="00B63302">
      <w:pPr>
        <w:pStyle w:val="B1"/>
      </w:pPr>
      <w:r>
        <w:t>5.</w:t>
      </w:r>
      <w: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4CD9F7DC" w14:textId="77777777" w:rsidR="00B63302" w:rsidRDefault="00B63302" w:rsidP="00B63302">
      <w:pPr>
        <w:pStyle w:val="B1"/>
      </w:pPr>
      <w:r>
        <w:t>6.</w:t>
      </w:r>
      <w:r>
        <w:tab/>
        <w:t>SMF to AMF: Nsmf_PDUSession_UpdateSMContext Response (N2 SM information)</w:t>
      </w:r>
    </w:p>
    <w:p w14:paraId="6106A423" w14:textId="77777777" w:rsidR="00B63302" w:rsidRDefault="00B63302" w:rsidP="00B63302">
      <w:pPr>
        <w:pStyle w:val="B1"/>
      </w:pPr>
      <w:r>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6D3BE29" w14:textId="77777777" w:rsidR="00B63302" w:rsidRDefault="00B63302" w:rsidP="00B63302">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43316DF" w14:textId="77777777" w:rsidR="00B63302" w:rsidRDefault="00B63302" w:rsidP="00B63302">
      <w:pPr>
        <w:pStyle w:val="NO"/>
      </w:pPr>
      <w:r>
        <w:t>NOTE:</w:t>
      </w:r>
      <w:r>
        <w:tab/>
        <w:t>Step 6 can occur any time after receipt of N4 Session Modification Response at the SMF.</w:t>
      </w:r>
    </w:p>
    <w:p w14:paraId="070112AD" w14:textId="77777777" w:rsidR="00B63302" w:rsidRDefault="00B63302" w:rsidP="00B63302">
      <w:pPr>
        <w:pStyle w:val="B1"/>
      </w:pPr>
      <w:r>
        <w:t>7.</w:t>
      </w:r>
      <w:r>
        <w:tab/>
        <w:t>AMF to NG-RAN: N2 Path Switch Request Ack (N2 SM Information, Failed PDU Sessions, UE Radio Capability ID).</w:t>
      </w:r>
    </w:p>
    <w:p w14:paraId="4F362A06" w14:textId="77777777" w:rsidR="00B63302" w:rsidRDefault="00B63302" w:rsidP="00B63302">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BF70457" w14:textId="77777777" w:rsidR="00B63302" w:rsidRDefault="00B63302" w:rsidP="00B63302">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7E6E677A" w14:textId="77777777" w:rsidR="00B63302" w:rsidRDefault="00B63302" w:rsidP="00B63302">
      <w:pPr>
        <w:pStyle w:val="B1"/>
      </w:pPr>
      <w:r>
        <w:t>8.</w:t>
      </w:r>
      <w:r>
        <w:tab/>
        <w:t>By sending a Release Resources message to the Source NG-RAN, the Target NG-RAN confirms success of the handover. It then triggers the release of resources with the Source NG-RAN.</w:t>
      </w:r>
    </w:p>
    <w:p w14:paraId="6C84A67C" w14:textId="77777777" w:rsidR="00B63302" w:rsidRDefault="00B63302" w:rsidP="00B63302">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37F3C3EE" w14:textId="77777777" w:rsidR="00B63302" w:rsidRDefault="00B63302" w:rsidP="00B63302">
      <w:r>
        <w:t>For the mobility related events as described in clause 4.15.4, the AMF invokes the Namf_EventExposure_Notify service operation.</w:t>
      </w:r>
    </w:p>
    <w:p w14:paraId="1DB0560F" w14:textId="77777777" w:rsidR="00B63302" w:rsidRDefault="00B63302" w:rsidP="00B63302">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
    <w:bookmarkEnd w:id="4"/>
    <w:bookmarkEnd w:id="5"/>
    <w:bookmarkEnd w:id="6"/>
    <w:bookmarkEnd w:id="7"/>
    <w:bookmarkEnd w:id="8"/>
    <w:bookmarkEnd w:id="9"/>
    <w:p w14:paraId="727CD180" w14:textId="2A51DF03" w:rsidR="00A50DA5" w:rsidRPr="00E04B22" w:rsidRDefault="00A50DA5" w:rsidP="00A50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04B22">
        <w:rPr>
          <w:rFonts w:ascii="Arial" w:hAnsi="Arial" w:cs="Arial"/>
          <w:color w:val="FF0000"/>
          <w:sz w:val="28"/>
          <w:szCs w:val="28"/>
          <w:lang w:val="en-US"/>
        </w:rPr>
        <w:t xml:space="preserve">* * * * </w:t>
      </w:r>
      <w:r w:rsidRPr="00E04B22">
        <w:rPr>
          <w:rFonts w:ascii="Arial" w:hAnsi="Arial" w:cs="Arial"/>
          <w:color w:val="FF0000"/>
          <w:sz w:val="28"/>
          <w:szCs w:val="28"/>
          <w:lang w:val="en-US" w:eastAsia="zh-CN"/>
        </w:rPr>
        <w:t xml:space="preserve">Next changes </w:t>
      </w:r>
      <w:r w:rsidRPr="00E04B22">
        <w:rPr>
          <w:rFonts w:ascii="Arial" w:hAnsi="Arial" w:cs="Arial"/>
          <w:color w:val="FF0000"/>
          <w:sz w:val="28"/>
          <w:szCs w:val="28"/>
          <w:lang w:val="en-US"/>
        </w:rPr>
        <w:t>* * * *</w:t>
      </w:r>
    </w:p>
    <w:p w14:paraId="7CE44E32" w14:textId="77777777" w:rsidR="007E4DFA" w:rsidRDefault="007E4DFA" w:rsidP="007E4DFA">
      <w:pPr>
        <w:pStyle w:val="5"/>
      </w:pPr>
      <w:bookmarkStart w:id="11" w:name="_Toc20204042"/>
      <w:bookmarkStart w:id="12" w:name="_Toc27894729"/>
      <w:bookmarkStart w:id="13" w:name="_Toc36191796"/>
      <w:bookmarkStart w:id="14" w:name="_Toc45192882"/>
      <w:bookmarkStart w:id="15" w:name="_Toc47592514"/>
      <w:bookmarkStart w:id="16" w:name="_Toc51834595"/>
      <w:bookmarkStart w:id="17" w:name="_Toc131527874"/>
      <w:r>
        <w:t>4.9.1.3.2</w:t>
      </w:r>
      <w:r>
        <w:tab/>
        <w:t>Preparation phase</w:t>
      </w:r>
    </w:p>
    <w:p w14:paraId="5D98D6D6" w14:textId="77777777" w:rsidR="007E4DFA" w:rsidRDefault="007E4DFA" w:rsidP="007E4DFA">
      <w:pPr>
        <w:pStyle w:val="TH"/>
      </w:pPr>
      <w:r>
        <w:rPr>
          <w:lang w:eastAsia="en-GB"/>
        </w:rPr>
        <w:object w:dxaOrig="9405" w:dyaOrig="8370" w14:anchorId="2E31E1D9">
          <v:shape id="_x0000_i1026" type="#_x0000_t75" style="width:470.25pt;height:418.5pt" o:ole="">
            <v:imagedata r:id="rId14" o:title=""/>
          </v:shape>
          <o:OLEObject Type="Embed" ProgID="Word.Picture.8" ShapeID="_x0000_i1026" DrawAspect="Content" ObjectID="_1745427525" r:id="rId15"/>
        </w:object>
      </w:r>
    </w:p>
    <w:p w14:paraId="4B76C78D" w14:textId="77777777" w:rsidR="007E4DFA" w:rsidRDefault="007E4DFA" w:rsidP="007E4DFA">
      <w:pPr>
        <w:pStyle w:val="TF"/>
      </w:pPr>
      <w:r>
        <w:t>Figure 4.9.1.3.2-1: Inter NG-RAN node N2 based handover, Preparation phase</w:t>
      </w:r>
    </w:p>
    <w:p w14:paraId="26D25712" w14:textId="77777777" w:rsidR="007E4DFA" w:rsidRDefault="007E4DFA" w:rsidP="007E4DFA">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6E632820" w14:textId="77777777" w:rsidR="007E4DFA" w:rsidRDefault="007E4DFA" w:rsidP="007E4DFA">
      <w:pPr>
        <w:pStyle w:val="NO"/>
        <w:rPr>
          <w:lang w:eastAsia="en-GB"/>
        </w:rPr>
      </w:pPr>
      <w:r>
        <w:t>NOTE 1:</w:t>
      </w:r>
      <w:r>
        <w:tab/>
        <w:t>When applicable the message includes the selected NID, see TS 38.413 [10] for the IE that includes the selected NID. The T-AMF, ensures that the selected NID is forwarded to SMF.</w:t>
      </w:r>
    </w:p>
    <w:p w14:paraId="6D07449D" w14:textId="77777777" w:rsidR="007E4DFA" w:rsidRDefault="007E4DFA" w:rsidP="007E4DFA">
      <w:pPr>
        <w:pStyle w:val="B1"/>
      </w:pPr>
      <w:r>
        <w:rPr>
          <w:iCs/>
        </w:rPr>
        <w:tab/>
        <w:t>Source to Target transparent container</w:t>
      </w:r>
      <w: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w:t>
      </w:r>
    </w:p>
    <w:p w14:paraId="4AE037F1" w14:textId="77777777" w:rsidR="007E4DFA" w:rsidRDefault="007E4DFA" w:rsidP="007E4DFA">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6CEEA9A" w14:textId="77777777" w:rsidR="007E4DFA" w:rsidRDefault="007E4DFA" w:rsidP="007E4DFA">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1B0AC574" w14:textId="77777777" w:rsidR="007E4DFA" w:rsidRDefault="007E4DFA" w:rsidP="007E4DFA">
      <w:pPr>
        <w:pStyle w:val="B1"/>
        <w:rPr>
          <w:lang w:eastAsia="zh-CN"/>
        </w:rPr>
      </w:pPr>
      <w:r>
        <w:rPr>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745ACC4" w14:textId="77777777" w:rsidR="007E4DFA" w:rsidRDefault="007E4DFA" w:rsidP="007E4DFA">
      <w:pPr>
        <w:pStyle w:val="B1"/>
        <w:rPr>
          <w:lang w:eastAsia="en-GB"/>
        </w:rPr>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17018278" w14:textId="77777777" w:rsidR="007E4DFA" w:rsidRDefault="007E4DFA" w:rsidP="007E4DFA">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Pr>
          <w:iCs/>
          <w:lang w:eastAsia="zh-CN"/>
        </w:rPr>
        <w:t>). If the subscription information includes Tracing Requirements, the old AMF provides the target AMF with Tracing Requirements.</w:t>
      </w:r>
    </w:p>
    <w:p w14:paraId="2FF6EFF7" w14:textId="77777777" w:rsidR="007E4DFA" w:rsidRDefault="007E4DFA" w:rsidP="007E4DFA">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F609D50" w14:textId="77777777" w:rsidR="007E4DFA" w:rsidRDefault="007E4DFA" w:rsidP="007E4DFA">
      <w:pPr>
        <w:pStyle w:val="B1"/>
        <w:rPr>
          <w:lang w:eastAsia="zh-CN"/>
        </w:rPr>
      </w:pPr>
      <w:r>
        <w:rPr>
          <w:lang w:eastAsia="zh-CN"/>
        </w:rPr>
        <w:tab/>
        <w: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87FE3F3" w14:textId="77777777" w:rsidR="007E4DFA" w:rsidRDefault="007E4DFA" w:rsidP="007E4DFA">
      <w:pPr>
        <w:pStyle w:val="B1"/>
        <w:rPr>
          <w:lang w:eastAsia="zh-CN"/>
        </w:rPr>
      </w:pPr>
      <w:r>
        <w:rPr>
          <w:lang w:eastAsia="zh-CN"/>
        </w:rPr>
        <w:tab/>
        <w:t xml:space="preserve">The S-AMF initiates </w:t>
      </w:r>
      <w:r>
        <w:t>Handover resource allocation procedure by invoking the Namf_Communication_CreateUEContext service operation towards the</w:t>
      </w:r>
      <w:r>
        <w:rPr>
          <w:lang w:eastAsia="zh-CN"/>
        </w:rPr>
        <w:t xml:space="preserve"> target AMF.</w:t>
      </w:r>
    </w:p>
    <w:p w14:paraId="4D58AB9B" w14:textId="77777777" w:rsidR="007E4DFA" w:rsidRDefault="007E4DFA" w:rsidP="007E4DFA">
      <w:pPr>
        <w:pStyle w:val="B1"/>
        <w:rPr>
          <w:lang w:eastAsia="zh-CN"/>
        </w:rPr>
      </w:pPr>
      <w:r>
        <w:rPr>
          <w:lang w:eastAsia="zh-CN"/>
        </w:rPr>
        <w:tab/>
        <w:t>When the S-AMF can still serve the UE, this step and step 12 are not needed.</w:t>
      </w:r>
    </w:p>
    <w:p w14:paraId="5DBC3A57" w14:textId="77777777" w:rsidR="007E4DFA" w:rsidRDefault="007E4DFA" w:rsidP="007E4DFA">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1916FE10" w14:textId="77777777" w:rsidR="007E4DFA" w:rsidRDefault="007E4DFA" w:rsidP="007E4DFA">
      <w:pPr>
        <w:pStyle w:val="B1"/>
        <w:rPr>
          <w:lang w:eastAsia="en-GB"/>
        </w:rPr>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60C315FB" w14:textId="339D4B15" w:rsidR="007E4DFA" w:rsidRDefault="007E4DFA" w:rsidP="007E4DFA">
      <w:pPr>
        <w:pStyle w:val="B1"/>
        <w:ind w:firstLine="0"/>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5FBFFECE" w14:textId="77777777" w:rsidR="007E4DFA" w:rsidRDefault="007E4DFA" w:rsidP="007E4DFA">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639F1E25" w14:textId="36E53149" w:rsidR="007E4DFA" w:rsidRDefault="007E4DFA" w:rsidP="007E4DFA">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ins w:id="18" w:author="Huawei" w:date="2023-05-12T19:13:00Z">
        <w:r w:rsidR="00EA31A2" w:rsidRPr="00EA31A2">
          <w:t xml:space="preserve"> </w:t>
        </w:r>
        <w:r w:rsidR="00EA31A2" w:rsidRPr="00EA31A2">
          <w:rPr>
            <w:lang w:eastAsia="zh-CN"/>
          </w:rPr>
          <w:t>If the PDU Sessions to be switched to the Target NG-RAN is associated with an S-NSSAI that is to be replaced with the Alternative S-NSSAI, the Network Slice Replacement is specified in clause 5.15.19 of TS 23.501 [2].</w:t>
        </w:r>
      </w:ins>
    </w:p>
    <w:p w14:paraId="6A544E33" w14:textId="77777777" w:rsidR="007E4DFA" w:rsidRDefault="007E4DFA" w:rsidP="007E4DFA">
      <w:pPr>
        <w:pStyle w:val="B1"/>
        <w:rPr>
          <w:lang w:eastAsia="en-GB"/>
        </w:rPr>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F48F5C9" w14:textId="77777777" w:rsidR="007E4DFA" w:rsidRDefault="007E4DFA" w:rsidP="007E4DFA">
      <w:pPr>
        <w:pStyle w:val="B1"/>
        <w:rPr>
          <w:lang w:eastAsia="zh-CN"/>
        </w:rPr>
      </w:pPr>
      <w:r>
        <w:rPr>
          <w:lang w:eastAsia="zh-CN"/>
        </w:rPr>
        <w:tab/>
        <w:t>If the (T-</w:t>
      </w:r>
      <w:proofErr w:type="gramStart"/>
      <w:r>
        <w:rPr>
          <w:lang w:eastAsia="zh-CN"/>
        </w:rPr>
        <w:t>)AMF</w:t>
      </w:r>
      <w:proofErr w:type="gramEnd"/>
      <w:r>
        <w:rPr>
          <w:lang w:eastAsia="zh-CN"/>
        </w:rPr>
        <w:t xml:space="preserve">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6D09F223" w14:textId="77777777" w:rsidR="007E4DFA" w:rsidRDefault="007E4DFA" w:rsidP="007E4DFA">
      <w:pPr>
        <w:pStyle w:val="B1"/>
        <w:rPr>
          <w:lang w:eastAsia="en-GB"/>
        </w:rPr>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19B2BEA" w14:textId="77777777" w:rsidR="007E4DFA" w:rsidRDefault="007E4DFA" w:rsidP="007E4DFA">
      <w:pPr>
        <w:pStyle w:val="B1"/>
      </w:pPr>
      <w:r>
        <w:tab/>
        <w:t>In the case that the SMF fails to find a suitable I-UPF, the SMF decides to (based on local policies) either:</w:t>
      </w:r>
    </w:p>
    <w:p w14:paraId="28F08BF2" w14:textId="77777777" w:rsidR="007E4DFA" w:rsidRDefault="007E4DFA" w:rsidP="007E4DFA">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2F3597E2" w14:textId="77777777" w:rsidR="007E4DFA" w:rsidRDefault="007E4DFA" w:rsidP="007E4DFA">
      <w:pPr>
        <w:pStyle w:val="B2"/>
      </w:pPr>
      <w:r>
        <w:t>-</w:t>
      </w:r>
      <w:r>
        <w:tab/>
        <w:t>keep the PDU Session, but reject the activation request of User Plane connection for the PDU Session and inform the AMF about it; or</w:t>
      </w:r>
    </w:p>
    <w:p w14:paraId="36109231" w14:textId="77777777" w:rsidR="007E4DFA" w:rsidRDefault="007E4DFA" w:rsidP="007E4DFA">
      <w:pPr>
        <w:pStyle w:val="B2"/>
      </w:pPr>
      <w:r>
        <w:t>-</w:t>
      </w:r>
      <w:r>
        <w:tab/>
        <w:t>release the PDU Session after handover procedure.</w:t>
      </w:r>
    </w:p>
    <w:p w14:paraId="34C53A84" w14:textId="77777777" w:rsidR="007E4DFA" w:rsidRDefault="007E4DFA" w:rsidP="007E4DFA">
      <w:pPr>
        <w:pStyle w:val="B1"/>
      </w:pPr>
      <w:r>
        <w:t>6a.</w:t>
      </w:r>
      <w:r>
        <w:tab/>
        <w:t>[Conditional] SMF to UPF (PSA): N4 Session Modification Request.</w:t>
      </w:r>
    </w:p>
    <w:p w14:paraId="0D62B631" w14:textId="77777777" w:rsidR="007E4DFA" w:rsidRDefault="007E4DFA" w:rsidP="007E4DFA">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EF44048" w14:textId="77777777" w:rsidR="007E4DFA" w:rsidRDefault="007E4DFA" w:rsidP="007E4DFA">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B52D2C4" w14:textId="77777777" w:rsidR="007E4DFA" w:rsidRDefault="007E4DFA" w:rsidP="007E4DFA">
      <w:pPr>
        <w:pStyle w:val="B1"/>
      </w:pPr>
      <w:r>
        <w:t>6b.</w:t>
      </w:r>
      <w:r>
        <w:tab/>
        <w:t>[Conditional] UPF (PSA) to SMF: N4 Session Modification Response.</w:t>
      </w:r>
    </w:p>
    <w:p w14:paraId="536C5D0D" w14:textId="77777777" w:rsidR="007E4DFA" w:rsidRDefault="007E4DFA" w:rsidP="007E4DFA">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7F3AB03C" w14:textId="77777777" w:rsidR="007E4DFA" w:rsidRDefault="007E4DFA" w:rsidP="007E4DFA">
      <w:pPr>
        <w:pStyle w:val="B1"/>
      </w:pPr>
      <w:r>
        <w:t>6c.</w:t>
      </w:r>
      <w:r>
        <w:tab/>
        <w:t>[Conditional] SMF to T-UPF (intermediate): N4 Session Establishment Request.</w:t>
      </w:r>
    </w:p>
    <w:p w14:paraId="0987D8F3" w14:textId="77777777" w:rsidR="007E4DFA" w:rsidRDefault="007E4DFA" w:rsidP="007E4DFA">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B9A8C2A" w14:textId="77777777" w:rsidR="007E4DFA" w:rsidRDefault="007E4DFA" w:rsidP="007E4DFA">
      <w:pPr>
        <w:pStyle w:val="B1"/>
      </w:pPr>
      <w:r>
        <w:t>6d.</w:t>
      </w:r>
      <w:r>
        <w:tab/>
        <w:t>T-UPF (intermediate) to SMF: N4 Session Establishment Response.</w:t>
      </w:r>
    </w:p>
    <w:p w14:paraId="32FFEF57" w14:textId="77777777" w:rsidR="007E4DFA" w:rsidRDefault="007E4DFA" w:rsidP="007E4DFA">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1F8DAC68" w14:textId="77777777" w:rsidR="007E4DFA" w:rsidRDefault="007E4DFA" w:rsidP="007E4DFA">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191BD66B" w14:textId="77777777" w:rsidR="007E4DFA" w:rsidRDefault="007E4DFA" w:rsidP="007E4DFA">
      <w:pPr>
        <w:pStyle w:val="B1"/>
      </w:pPr>
      <w:r>
        <w:tab/>
        <w:t>If N2 handover for the PDU Session is accepted,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5BFD8908" w14:textId="77777777" w:rsidR="007E4DFA" w:rsidRDefault="007E4DFA" w:rsidP="007E4DFA">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87EE0A8" w14:textId="77777777" w:rsidR="007E4DFA" w:rsidRDefault="007E4DFA" w:rsidP="007E4DFA">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67D6453" w14:textId="77777777" w:rsidR="007E4DFA" w:rsidRDefault="007E4DFA" w:rsidP="007E4DFA">
      <w:pPr>
        <w:pStyle w:val="NO"/>
        <w:rPr>
          <w:rFonts w:eastAsia="宋体"/>
          <w:lang w:eastAsia="zh-CN"/>
        </w:rPr>
      </w:pPr>
      <w:r>
        <w:t>NOTE 2:</w:t>
      </w:r>
      <w:r>
        <w:tab/>
      </w:r>
      <w:r>
        <w:rPr>
          <w:lang w:eastAsia="zh-CN"/>
        </w:rPr>
        <w:t xml:space="preserve">The </w:t>
      </w:r>
      <w:r>
        <w:rPr>
          <w:rFonts w:eastAsia="宋体"/>
          <w:lang w:eastAsia="zh-CN"/>
        </w:rPr>
        <w:t>delay value for each PDU Session is locally configured in the AMF and implementation specific</w:t>
      </w:r>
      <w:r>
        <w:t>.</w:t>
      </w:r>
    </w:p>
    <w:p w14:paraId="337E8F15" w14:textId="77777777" w:rsidR="007E4DFA" w:rsidRDefault="007E4DFA" w:rsidP="007E4DFA">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1943E4AF" w14:textId="77777777" w:rsidR="007E4DFA" w:rsidRDefault="007E4DFA" w:rsidP="007E4DFA">
      <w:pPr>
        <w:pStyle w:val="B1"/>
        <w:rPr>
          <w:lang w:eastAsia="en-GB"/>
        </w:rPr>
      </w:pPr>
      <w:r>
        <w:tab/>
        <w:t>T-AMF determines T-RAN based on Target ID. T-AMF may allocate a 5G-GUTI valid for the UE in the AMF and target TAI.</w:t>
      </w:r>
    </w:p>
    <w:p w14:paraId="5CA8CF0F" w14:textId="77777777" w:rsidR="007E4DFA" w:rsidRDefault="007E4DFA" w:rsidP="007E4DFA">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531C6936" w14:textId="77777777" w:rsidR="007E4DFA" w:rsidRDefault="007E4DFA" w:rsidP="007E4DFA">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03FD12A4" w14:textId="77777777" w:rsidR="007E4DFA" w:rsidRDefault="007E4DFA" w:rsidP="007E4DFA">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EC0BEC6" w14:textId="77777777" w:rsidR="007E4DFA" w:rsidRDefault="007E4DFA" w:rsidP="007E4DFA">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63637750" w14:textId="77777777" w:rsidR="007E4DFA" w:rsidRDefault="007E4DFA" w:rsidP="007E4DFA">
      <w:pPr>
        <w:pStyle w:val="B1"/>
        <w:rPr>
          <w:lang w:eastAsia="en-GB"/>
        </w:rPr>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9E5198A" w14:textId="77777777" w:rsidR="007E4DFA" w:rsidRDefault="007E4DFA" w:rsidP="007E4DFA">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6511CF66" w14:textId="77777777" w:rsidR="007E4DFA" w:rsidRDefault="007E4DFA" w:rsidP="007E4DFA">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774E5717" w14:textId="77777777" w:rsidR="007E4DFA" w:rsidRDefault="007E4DFA" w:rsidP="007E4DFA">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37001CC" w14:textId="77777777" w:rsidR="007E4DFA" w:rsidRDefault="007E4DFA" w:rsidP="007E4DFA">
      <w:pPr>
        <w:pStyle w:val="B1"/>
        <w:rPr>
          <w:lang w:eastAsia="zh-CN"/>
        </w:rPr>
      </w:pPr>
      <w:r>
        <w:rPr>
          <w:lang w:eastAsia="zh-CN"/>
        </w:rPr>
        <w:tab/>
        <w:t>The N2 SM information may also include:</w:t>
      </w:r>
    </w:p>
    <w:p w14:paraId="4B01AD13" w14:textId="77777777" w:rsidR="007E4DFA" w:rsidRDefault="007E4DFA" w:rsidP="007E4DFA">
      <w:pPr>
        <w:pStyle w:val="B2"/>
        <w:rPr>
          <w:lang w:eastAsia="zh-CN"/>
        </w:rPr>
      </w:pPr>
      <w:r>
        <w:rPr>
          <w:lang w:eastAsia="zh-CN"/>
        </w:rPr>
        <w:t>-</w:t>
      </w:r>
      <w:r>
        <w:rPr>
          <w:lang w:eastAsia="zh-CN"/>
        </w:rPr>
        <w:tab/>
        <w:t>an Indication whether UP integrity protection is performed or not on the PDU Session based on User Plane Security Enforcement information received in N2 SM information in step 9.</w:t>
      </w:r>
    </w:p>
    <w:p w14:paraId="1A599410" w14:textId="77777777" w:rsidR="007E4DFA" w:rsidRDefault="007E4DFA" w:rsidP="007E4DFA">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7991DB56" w14:textId="77777777" w:rsidR="007E4DFA" w:rsidRDefault="007E4DFA" w:rsidP="007E4DFA">
      <w:pPr>
        <w:pStyle w:val="B2"/>
        <w:rPr>
          <w:lang w:eastAsia="en-GB"/>
        </w:rPr>
      </w:pPr>
      <w:r>
        <w:t>-</w:t>
      </w:r>
      <w:r>
        <w:tab/>
        <w:t>For each QoS Flow accepted with an Alternative QoS Profile (see TS 23.501 [2]), the Target NG-RAN shall include a reference to the fulfilled Alternative QoS Profile.</w:t>
      </w:r>
    </w:p>
    <w:p w14:paraId="6B9874EA" w14:textId="77777777" w:rsidR="007E4DFA" w:rsidRDefault="007E4DFA" w:rsidP="007E4DFA">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52CA2CD1" w14:textId="77777777" w:rsidR="007E4DFA" w:rsidRDefault="007E4DFA" w:rsidP="007E4DFA">
      <w:pPr>
        <w:pStyle w:val="B1"/>
        <w:rPr>
          <w:lang w:eastAsia="en-GB"/>
        </w:rPr>
      </w:pPr>
      <w:r>
        <w:tab/>
        <w:t>For each N2 SM response received from the T-RAN (N2 SM information included in Handover Request Acknowledge), AMF sends the received N2 SM response to the SMF indicated by the respective PDU Session ID.</w:t>
      </w:r>
    </w:p>
    <w:p w14:paraId="312638DA" w14:textId="77777777" w:rsidR="007E4DFA" w:rsidRDefault="007E4DFA" w:rsidP="007E4DFA">
      <w:pPr>
        <w:pStyle w:val="B1"/>
      </w:pPr>
      <w:r>
        <w:tab/>
        <w:t>If no new T-UPF is selected, SMF stores the N3 tunnel info of T-RAN from the N2 SM response if N2 handover is accepted by T-RAN.</w:t>
      </w:r>
    </w:p>
    <w:p w14:paraId="225FBE64" w14:textId="77777777" w:rsidR="007E4DFA" w:rsidRDefault="007E4DFA" w:rsidP="007E4DFA">
      <w:pPr>
        <w:pStyle w:val="B1"/>
        <w:rPr>
          <w:lang w:eastAsia="zh-CN"/>
        </w:rPr>
      </w:pPr>
      <w:r>
        <w:rPr>
          <w:lang w:eastAsia="zh-CN"/>
        </w:rPr>
        <w:tab/>
        <w:t>The SMF/UPF allocates the N3 UP address and Tunnel IDs for indirect data forwarding corresponding to the data forwarding tunnel endpoints established by T-RAN.</w:t>
      </w:r>
    </w:p>
    <w:p w14:paraId="4E17C8D6" w14:textId="77777777" w:rsidR="007E4DFA" w:rsidRDefault="007E4DFA" w:rsidP="007E4DFA">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018090AA" w14:textId="77777777" w:rsidR="007E4DFA" w:rsidRDefault="007E4DFA" w:rsidP="007E4DFA">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C3A71D8" w14:textId="77777777" w:rsidR="007E4DFA" w:rsidRDefault="007E4DFA" w:rsidP="007E4DFA">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292E4C21" w14:textId="77777777" w:rsidR="007E4DFA" w:rsidRDefault="007E4DFA" w:rsidP="007E4DFA">
      <w:pPr>
        <w:pStyle w:val="B1"/>
        <w:rPr>
          <w:lang w:eastAsia="en-GB"/>
        </w:rPr>
      </w:pPr>
      <w:r>
        <w:tab/>
        <w:t>If the SMF selected a T-UPF in step 6a, the SMF updates the T-UPF by providing the T-RAN SM N3 forwarding information list by sending a N4 Session Modification Request to the T-UPF.</w:t>
      </w:r>
    </w:p>
    <w:p w14:paraId="702B5910" w14:textId="77777777" w:rsidR="007E4DFA" w:rsidRDefault="007E4DFA" w:rsidP="007E4DFA">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4A04BB2A" w14:textId="77777777" w:rsidR="007E4DFA" w:rsidRDefault="007E4DFA" w:rsidP="007E4DFA">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328D19F1" w14:textId="77777777" w:rsidR="007E4DFA" w:rsidRDefault="007E4DFA" w:rsidP="007E4DFA">
      <w:pPr>
        <w:pStyle w:val="B1"/>
        <w:rPr>
          <w:lang w:eastAsia="en-GB"/>
        </w:rPr>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6A290AAA" w14:textId="77777777" w:rsidR="007E4DFA" w:rsidRDefault="007E4DFA" w:rsidP="007E4DFA">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438B0CF9" w14:textId="77777777" w:rsidR="007E4DFA" w:rsidRDefault="007E4DFA" w:rsidP="007E4DFA">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487D97E7" w14:textId="77777777" w:rsidR="007E4DFA" w:rsidRDefault="007E4DFA" w:rsidP="007E4DFA">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153964E4" w14:textId="77777777" w:rsidR="007E4DFA" w:rsidRDefault="007E4DFA" w:rsidP="007E4DFA">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55E04EDA" w14:textId="77777777" w:rsidR="007E4DFA" w:rsidRDefault="007E4DFA" w:rsidP="007E4DFA">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193DDABD" w14:textId="77777777" w:rsidR="007E4DFA" w:rsidRDefault="007E4DFA" w:rsidP="007E4DFA">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74FD3A75" w14:textId="77777777" w:rsidR="007E4DFA" w:rsidRDefault="007E4DFA" w:rsidP="007E4DFA">
      <w:pPr>
        <w:pStyle w:val="B1"/>
        <w:rPr>
          <w:lang w:eastAsia="en-GB"/>
        </w:rPr>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31B88461" w14:textId="77777777" w:rsidR="007E4DFA" w:rsidRDefault="007E4DFA" w:rsidP="007E4DFA">
      <w:pPr>
        <w:pStyle w:val="B1"/>
        <w:rPr>
          <w:lang w:eastAsia="zh-CN"/>
        </w:rPr>
      </w:pPr>
      <w:r>
        <w:rPr>
          <w:lang w:eastAsia="zh-CN"/>
        </w:rPr>
        <w:tab/>
        <w:t>The S-UPF allocates Tunnel Info and returns an N4 Session establishment Response message to the SMF.</w:t>
      </w:r>
    </w:p>
    <w:p w14:paraId="0EBB4A0B" w14:textId="77777777" w:rsidR="007E4DFA" w:rsidRDefault="007E4DFA" w:rsidP="007E4DFA">
      <w:pPr>
        <w:pStyle w:val="B1"/>
        <w:rPr>
          <w:lang w:eastAsia="zh-CN"/>
        </w:rPr>
      </w:pPr>
      <w:r>
        <w:rPr>
          <w:lang w:eastAsia="zh-CN"/>
        </w:rPr>
        <w:tab/>
        <w:t>The S-UPF SM N3 forwarding Information list includes S-UPF N3 address, S-UPF N3 Tunnel identifiers for DL data forwarding.</w:t>
      </w:r>
    </w:p>
    <w:p w14:paraId="42144271" w14:textId="77777777" w:rsidR="007E4DFA" w:rsidRDefault="007E4DFA" w:rsidP="007E4DFA">
      <w:pPr>
        <w:pStyle w:val="B1"/>
        <w:rPr>
          <w:lang w:eastAsia="zh-CN"/>
        </w:rPr>
      </w:pPr>
      <w:r>
        <w:rPr>
          <w:lang w:eastAsia="zh-CN"/>
        </w:rPr>
        <w:t>11f.</w:t>
      </w:r>
      <w:r>
        <w:rPr>
          <w:lang w:eastAsia="zh-CN"/>
        </w:rPr>
        <w:tab/>
        <w:t>SMF to T-AMF: Nsmf_PDUSession_UpdateSMContext Response (N2 SM Information).</w:t>
      </w:r>
    </w:p>
    <w:p w14:paraId="1E45B69B" w14:textId="77777777" w:rsidR="007E4DFA" w:rsidRDefault="007E4DFA" w:rsidP="007E4DFA">
      <w:pPr>
        <w:pStyle w:val="B1"/>
        <w:rPr>
          <w:lang w:eastAsia="zh-CN"/>
        </w:rPr>
      </w:pPr>
      <w:r>
        <w:rPr>
          <w:lang w:eastAsia="zh-CN"/>
        </w:rPr>
        <w:tab/>
        <w:t>The SMF sends an Nsmf_PDUSession_UpdateSMContext Response message per PDU Session to T-AMF.</w:t>
      </w:r>
    </w:p>
    <w:p w14:paraId="737B0BB5" w14:textId="77777777" w:rsidR="007E4DFA" w:rsidRDefault="007E4DFA" w:rsidP="007E4DFA">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27D0FD2" w14:textId="77777777" w:rsidR="007E4DFA" w:rsidRDefault="007E4DFA" w:rsidP="007E4DFA">
      <w:pPr>
        <w:pStyle w:val="B2"/>
        <w:rPr>
          <w:lang w:eastAsia="zh-CN"/>
        </w:rPr>
      </w:pPr>
      <w:r>
        <w:rPr>
          <w:lang w:eastAsia="zh-CN"/>
        </w:rPr>
        <w:t>-</w:t>
      </w:r>
      <w:r>
        <w:rPr>
          <w:lang w:eastAsia="zh-CN"/>
        </w:rPr>
        <w:tab/>
        <w:t>If direct forwarding applies, then the SMF includes the T-RAN N3 forwarding information the SMF received in step 11a.</w:t>
      </w:r>
    </w:p>
    <w:p w14:paraId="22D4C8E0" w14:textId="77777777" w:rsidR="007E4DFA" w:rsidRDefault="007E4DFA" w:rsidP="007E4DFA">
      <w:pPr>
        <w:pStyle w:val="B2"/>
        <w:rPr>
          <w:lang w:eastAsia="en-GB"/>
        </w:rPr>
      </w:pPr>
      <w:r>
        <w:t>-</w:t>
      </w:r>
      <w:r>
        <w:tab/>
        <w:t>If the indirect forwarding tunnel is setup in step 11b or 11d, then the SMF includes the T-UPF or S-UPF DL forwarding information containing the N3 UP address and the DL Tunnel ID of the UPF.</w:t>
      </w:r>
    </w:p>
    <w:p w14:paraId="582B0E31" w14:textId="77777777" w:rsidR="007E4DFA" w:rsidRDefault="007E4DFA" w:rsidP="007E4DFA">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 [Target AMF ID]).</w:t>
      </w:r>
    </w:p>
    <w:p w14:paraId="06CC5F52" w14:textId="77777777" w:rsidR="007E4DFA" w:rsidRDefault="007E4DFA" w:rsidP="007E4DFA">
      <w:pPr>
        <w:pStyle w:val="B1"/>
        <w:rPr>
          <w:lang w:eastAsia="zh-CN"/>
        </w:rPr>
      </w:pPr>
      <w:r>
        <w:tab/>
        <w:t xml:space="preserve">T-AMF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69718761" w14:textId="77777777" w:rsidR="007E4DFA" w:rsidRDefault="007E4DFA" w:rsidP="007E4DFA">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43639617" w14:textId="77777777" w:rsidR="007E4DFA" w:rsidRDefault="007E4DFA" w:rsidP="007E4DFA">
      <w:pPr>
        <w:pStyle w:val="B1"/>
        <w:rPr>
          <w:lang w:eastAsia="en-GB"/>
        </w:rPr>
      </w:pPr>
      <w:r>
        <w:tab/>
        <w:t>Non-accepted PDU Session List includes following PDU Session(s) with proper cause value:</w:t>
      </w:r>
    </w:p>
    <w:p w14:paraId="5E81C1E0" w14:textId="77777777" w:rsidR="007E4DFA" w:rsidRDefault="007E4DFA" w:rsidP="007E4DFA">
      <w:pPr>
        <w:pStyle w:val="B2"/>
        <w:rPr>
          <w:lang w:eastAsia="ko-KR"/>
        </w:rPr>
      </w:pPr>
      <w:r>
        <w:rPr>
          <w:lang w:eastAsia="ko-KR"/>
        </w:rPr>
        <w:t>-</w:t>
      </w:r>
      <w:r>
        <w:rPr>
          <w:lang w:eastAsia="ko-KR"/>
        </w:rPr>
        <w:tab/>
        <w:t>Non-accepted PDU Session(s) by the SMF(s);</w:t>
      </w:r>
    </w:p>
    <w:p w14:paraId="32F7A031" w14:textId="77777777" w:rsidR="007E4DFA" w:rsidRDefault="007E4DFA" w:rsidP="007E4DFA">
      <w:pPr>
        <w:pStyle w:val="B2"/>
        <w:rPr>
          <w:lang w:eastAsia="ko-KR"/>
        </w:rPr>
      </w:pPr>
      <w:r>
        <w:rPr>
          <w:lang w:eastAsia="ko-KR"/>
        </w:rPr>
        <w:t>-</w:t>
      </w:r>
      <w:r>
        <w:rPr>
          <w:lang w:eastAsia="ko-KR"/>
        </w:rPr>
        <w:tab/>
        <w:t>Non-accepted PDU Session(s) by the AMF due to no response from the SMF within maximum wait time; and</w:t>
      </w:r>
    </w:p>
    <w:p w14:paraId="60C94E44" w14:textId="77777777" w:rsidR="007E4DFA" w:rsidRDefault="007E4DFA" w:rsidP="007E4DFA">
      <w:pPr>
        <w:pStyle w:val="B2"/>
        <w:rPr>
          <w:lang w:eastAsia="zh-CN"/>
        </w:rPr>
      </w:pPr>
      <w:r>
        <w:rPr>
          <w:lang w:eastAsia="ko-KR"/>
        </w:rPr>
        <w:t>-</w:t>
      </w:r>
      <w:r>
        <w:rPr>
          <w:lang w:eastAsia="ko-KR"/>
        </w:rPr>
        <w:tab/>
        <w:t>Non-accepted PDU Session(s) by the AMF due to non-available S-NSSAI in the T-AMF, which is decided at step 4.</w:t>
      </w:r>
    </w:p>
    <w:p w14:paraId="25CC7812" w14:textId="77777777" w:rsidR="007E4DFA" w:rsidRDefault="007E4DFA" w:rsidP="007E4DFA">
      <w:pPr>
        <w:pStyle w:val="B1"/>
        <w:rPr>
          <w:lang w:eastAsia="en-GB"/>
        </w:rPr>
      </w:pPr>
      <w:r>
        <w:rPr>
          <w:lang w:eastAsia="zh-CN"/>
        </w:rPr>
        <w:tab/>
        <w:t xml:space="preserve">The Target to </w:t>
      </w:r>
      <w:r>
        <w:t>Source</w:t>
      </w:r>
      <w:r>
        <w:rPr>
          <w:lang w:eastAsia="zh-CN"/>
        </w:rPr>
        <w:t xml:space="preserve"> transport container is received from the T-RAN. The N2 SM Information is received from the SMF in step 11f.</w:t>
      </w:r>
    </w:p>
    <w:p w14:paraId="30271D90" w14:textId="77777777" w:rsidR="007E4DFA" w:rsidRDefault="007E4DFA" w:rsidP="007E4DFA">
      <w:pPr>
        <w:pStyle w:val="B1"/>
      </w:pPr>
      <w:r>
        <w:rPr>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11"/>
    <w:bookmarkEnd w:id="12"/>
    <w:bookmarkEnd w:id="13"/>
    <w:bookmarkEnd w:id="14"/>
    <w:bookmarkEnd w:id="15"/>
    <w:bookmarkEnd w:id="16"/>
    <w:bookmarkEnd w:id="17"/>
    <w:p w14:paraId="5E42D95D" w14:textId="77777777" w:rsidR="00D12C05" w:rsidRPr="00E04B22" w:rsidRDefault="00D12C05"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04B22">
        <w:rPr>
          <w:rFonts w:ascii="Arial" w:hAnsi="Arial" w:cs="Arial"/>
          <w:color w:val="FF0000"/>
          <w:sz w:val="28"/>
          <w:szCs w:val="28"/>
          <w:lang w:val="en-US"/>
        </w:rPr>
        <w:t xml:space="preserve">* * * * </w:t>
      </w:r>
      <w:r w:rsidRPr="00E04B22">
        <w:rPr>
          <w:rFonts w:ascii="Arial" w:hAnsi="Arial" w:cs="Arial"/>
          <w:color w:val="FF0000"/>
          <w:sz w:val="28"/>
          <w:szCs w:val="28"/>
          <w:lang w:val="en-US" w:eastAsia="zh-CN"/>
        </w:rPr>
        <w:t xml:space="preserve">End of changes </w:t>
      </w:r>
      <w:r w:rsidRPr="00E04B22">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31E84" w14:textId="77777777" w:rsidR="000F6CC5" w:rsidRDefault="000F6CC5">
      <w:r>
        <w:separator/>
      </w:r>
    </w:p>
  </w:endnote>
  <w:endnote w:type="continuationSeparator" w:id="0">
    <w:p w14:paraId="629BD010" w14:textId="77777777" w:rsidR="000F6CC5" w:rsidRDefault="000F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F03FE" w14:textId="77777777" w:rsidR="000F6CC5" w:rsidRDefault="000F6CC5">
      <w:r>
        <w:separator/>
      </w:r>
    </w:p>
  </w:footnote>
  <w:footnote w:type="continuationSeparator" w:id="0">
    <w:p w14:paraId="1A148B3C" w14:textId="77777777" w:rsidR="000F6CC5" w:rsidRDefault="000F6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6E"/>
    <w:rsid w:val="0001302D"/>
    <w:rsid w:val="00022E4A"/>
    <w:rsid w:val="00061168"/>
    <w:rsid w:val="00062C42"/>
    <w:rsid w:val="00071467"/>
    <w:rsid w:val="000819B8"/>
    <w:rsid w:val="00082B68"/>
    <w:rsid w:val="000A2607"/>
    <w:rsid w:val="000A6394"/>
    <w:rsid w:val="000B7FED"/>
    <w:rsid w:val="000C038A"/>
    <w:rsid w:val="000C6598"/>
    <w:rsid w:val="000D44B3"/>
    <w:rsid w:val="000D683B"/>
    <w:rsid w:val="000E1FA7"/>
    <w:rsid w:val="000F6CC5"/>
    <w:rsid w:val="00104B2B"/>
    <w:rsid w:val="00134E80"/>
    <w:rsid w:val="0014213E"/>
    <w:rsid w:val="00145D43"/>
    <w:rsid w:val="00166D96"/>
    <w:rsid w:val="00190EEA"/>
    <w:rsid w:val="00191331"/>
    <w:rsid w:val="00192C46"/>
    <w:rsid w:val="001A08B3"/>
    <w:rsid w:val="001A7B60"/>
    <w:rsid w:val="001B52F0"/>
    <w:rsid w:val="001B7A65"/>
    <w:rsid w:val="001E41F3"/>
    <w:rsid w:val="002067F7"/>
    <w:rsid w:val="002345EF"/>
    <w:rsid w:val="00234DBE"/>
    <w:rsid w:val="00236726"/>
    <w:rsid w:val="0025360F"/>
    <w:rsid w:val="0026004D"/>
    <w:rsid w:val="00263F69"/>
    <w:rsid w:val="002640DD"/>
    <w:rsid w:val="00270849"/>
    <w:rsid w:val="00275D12"/>
    <w:rsid w:val="002777AD"/>
    <w:rsid w:val="00284FEB"/>
    <w:rsid w:val="002860C4"/>
    <w:rsid w:val="00290029"/>
    <w:rsid w:val="002916AA"/>
    <w:rsid w:val="002A01CF"/>
    <w:rsid w:val="002A497F"/>
    <w:rsid w:val="002A7E9E"/>
    <w:rsid w:val="002B4EA8"/>
    <w:rsid w:val="002B5741"/>
    <w:rsid w:val="002E0D43"/>
    <w:rsid w:val="002E472E"/>
    <w:rsid w:val="00305409"/>
    <w:rsid w:val="00306475"/>
    <w:rsid w:val="00342980"/>
    <w:rsid w:val="00353C98"/>
    <w:rsid w:val="003609EF"/>
    <w:rsid w:val="0036231A"/>
    <w:rsid w:val="0037190E"/>
    <w:rsid w:val="00374DD4"/>
    <w:rsid w:val="00385DCF"/>
    <w:rsid w:val="0038721C"/>
    <w:rsid w:val="00390F7B"/>
    <w:rsid w:val="003A594B"/>
    <w:rsid w:val="003B5F57"/>
    <w:rsid w:val="003E1A36"/>
    <w:rsid w:val="003E4D9E"/>
    <w:rsid w:val="00410371"/>
    <w:rsid w:val="004242F1"/>
    <w:rsid w:val="00450D75"/>
    <w:rsid w:val="004626B3"/>
    <w:rsid w:val="004757F1"/>
    <w:rsid w:val="00495CFF"/>
    <w:rsid w:val="004B75B7"/>
    <w:rsid w:val="004D126A"/>
    <w:rsid w:val="004E168E"/>
    <w:rsid w:val="005141D9"/>
    <w:rsid w:val="0051580D"/>
    <w:rsid w:val="0053017F"/>
    <w:rsid w:val="00547111"/>
    <w:rsid w:val="005472CC"/>
    <w:rsid w:val="00550BFE"/>
    <w:rsid w:val="00584A1D"/>
    <w:rsid w:val="00592D74"/>
    <w:rsid w:val="005B238E"/>
    <w:rsid w:val="005C71A1"/>
    <w:rsid w:val="005D5283"/>
    <w:rsid w:val="005E060A"/>
    <w:rsid w:val="005E2C44"/>
    <w:rsid w:val="005E4811"/>
    <w:rsid w:val="005E6435"/>
    <w:rsid w:val="00621188"/>
    <w:rsid w:val="006257ED"/>
    <w:rsid w:val="00653DE4"/>
    <w:rsid w:val="00665C47"/>
    <w:rsid w:val="00683175"/>
    <w:rsid w:val="00686F7F"/>
    <w:rsid w:val="00695808"/>
    <w:rsid w:val="006A1322"/>
    <w:rsid w:val="006A5BE8"/>
    <w:rsid w:val="006B46FB"/>
    <w:rsid w:val="006C02AE"/>
    <w:rsid w:val="006E21FB"/>
    <w:rsid w:val="006F0CB9"/>
    <w:rsid w:val="00721F32"/>
    <w:rsid w:val="007652A2"/>
    <w:rsid w:val="00792342"/>
    <w:rsid w:val="007977A8"/>
    <w:rsid w:val="007B512A"/>
    <w:rsid w:val="007C2097"/>
    <w:rsid w:val="007D6A07"/>
    <w:rsid w:val="007E4DFA"/>
    <w:rsid w:val="007F3AD0"/>
    <w:rsid w:val="007F7259"/>
    <w:rsid w:val="008040A8"/>
    <w:rsid w:val="008075DA"/>
    <w:rsid w:val="0081089E"/>
    <w:rsid w:val="008175CD"/>
    <w:rsid w:val="008279FA"/>
    <w:rsid w:val="008626E7"/>
    <w:rsid w:val="00865DE0"/>
    <w:rsid w:val="00870EE7"/>
    <w:rsid w:val="008863B9"/>
    <w:rsid w:val="008A22FB"/>
    <w:rsid w:val="008A45A6"/>
    <w:rsid w:val="008B4535"/>
    <w:rsid w:val="008B66D7"/>
    <w:rsid w:val="008C2D0B"/>
    <w:rsid w:val="008D3CCC"/>
    <w:rsid w:val="008F3789"/>
    <w:rsid w:val="008F686C"/>
    <w:rsid w:val="009148DE"/>
    <w:rsid w:val="00941E30"/>
    <w:rsid w:val="009458BB"/>
    <w:rsid w:val="0095788D"/>
    <w:rsid w:val="009777D9"/>
    <w:rsid w:val="0097788B"/>
    <w:rsid w:val="009817E3"/>
    <w:rsid w:val="00987FAA"/>
    <w:rsid w:val="00991B88"/>
    <w:rsid w:val="009A5753"/>
    <w:rsid w:val="009A579D"/>
    <w:rsid w:val="009E3297"/>
    <w:rsid w:val="009F734F"/>
    <w:rsid w:val="009F74B7"/>
    <w:rsid w:val="00A0514D"/>
    <w:rsid w:val="00A246B6"/>
    <w:rsid w:val="00A3440F"/>
    <w:rsid w:val="00A47E70"/>
    <w:rsid w:val="00A50CF0"/>
    <w:rsid w:val="00A50DA5"/>
    <w:rsid w:val="00A6366A"/>
    <w:rsid w:val="00A64CF3"/>
    <w:rsid w:val="00A72BBF"/>
    <w:rsid w:val="00A7671C"/>
    <w:rsid w:val="00A92947"/>
    <w:rsid w:val="00AA2CBC"/>
    <w:rsid w:val="00AB0003"/>
    <w:rsid w:val="00AC5820"/>
    <w:rsid w:val="00AD1CD8"/>
    <w:rsid w:val="00AE1805"/>
    <w:rsid w:val="00AE7E78"/>
    <w:rsid w:val="00B258BB"/>
    <w:rsid w:val="00B44A5F"/>
    <w:rsid w:val="00B63302"/>
    <w:rsid w:val="00B67B97"/>
    <w:rsid w:val="00B906DE"/>
    <w:rsid w:val="00B968C8"/>
    <w:rsid w:val="00BA3EC5"/>
    <w:rsid w:val="00BA51D9"/>
    <w:rsid w:val="00BB5DFC"/>
    <w:rsid w:val="00BB683D"/>
    <w:rsid w:val="00BD279D"/>
    <w:rsid w:val="00BD6BB8"/>
    <w:rsid w:val="00C00B13"/>
    <w:rsid w:val="00C4351D"/>
    <w:rsid w:val="00C60B20"/>
    <w:rsid w:val="00C66BA2"/>
    <w:rsid w:val="00C870F6"/>
    <w:rsid w:val="00C90BB7"/>
    <w:rsid w:val="00C926F2"/>
    <w:rsid w:val="00C95985"/>
    <w:rsid w:val="00CB4A97"/>
    <w:rsid w:val="00CC136D"/>
    <w:rsid w:val="00CC5026"/>
    <w:rsid w:val="00CC68D0"/>
    <w:rsid w:val="00CD3A59"/>
    <w:rsid w:val="00CD61B0"/>
    <w:rsid w:val="00D03F9A"/>
    <w:rsid w:val="00D06D51"/>
    <w:rsid w:val="00D12C05"/>
    <w:rsid w:val="00D24991"/>
    <w:rsid w:val="00D50255"/>
    <w:rsid w:val="00D62E04"/>
    <w:rsid w:val="00D6634A"/>
    <w:rsid w:val="00D66520"/>
    <w:rsid w:val="00D66D53"/>
    <w:rsid w:val="00D726C6"/>
    <w:rsid w:val="00D81350"/>
    <w:rsid w:val="00D84AE9"/>
    <w:rsid w:val="00D953A9"/>
    <w:rsid w:val="00DB1258"/>
    <w:rsid w:val="00DB1B2E"/>
    <w:rsid w:val="00DB7084"/>
    <w:rsid w:val="00DC4F29"/>
    <w:rsid w:val="00DE34CF"/>
    <w:rsid w:val="00E04B22"/>
    <w:rsid w:val="00E13F3D"/>
    <w:rsid w:val="00E33931"/>
    <w:rsid w:val="00E34898"/>
    <w:rsid w:val="00E618CB"/>
    <w:rsid w:val="00E63074"/>
    <w:rsid w:val="00E63249"/>
    <w:rsid w:val="00E66436"/>
    <w:rsid w:val="00EA31A2"/>
    <w:rsid w:val="00EA46FD"/>
    <w:rsid w:val="00EB09B7"/>
    <w:rsid w:val="00EB61DE"/>
    <w:rsid w:val="00EC7413"/>
    <w:rsid w:val="00EE299C"/>
    <w:rsid w:val="00EE7D7C"/>
    <w:rsid w:val="00EF6A2F"/>
    <w:rsid w:val="00F0020D"/>
    <w:rsid w:val="00F14839"/>
    <w:rsid w:val="00F25D98"/>
    <w:rsid w:val="00F300FB"/>
    <w:rsid w:val="00F77E39"/>
    <w:rsid w:val="00F91922"/>
    <w:rsid w:val="00FB6386"/>
    <w:rsid w:val="00FD0C3B"/>
    <w:rsid w:val="00FD7A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E618CB"/>
    <w:rPr>
      <w:rFonts w:ascii="Arial" w:hAnsi="Arial"/>
      <w:b/>
      <w:lang w:val="en-GB" w:eastAsia="en-US"/>
    </w:rPr>
  </w:style>
  <w:style w:type="character" w:customStyle="1" w:styleId="TFChar">
    <w:name w:val="TF Char"/>
    <w:link w:val="TF"/>
    <w:rsid w:val="00E618CB"/>
    <w:rPr>
      <w:rFonts w:ascii="Arial" w:hAnsi="Arial"/>
      <w:b/>
      <w:lang w:val="en-GB" w:eastAsia="en-US"/>
    </w:rPr>
  </w:style>
  <w:style w:type="character" w:customStyle="1" w:styleId="NOChar">
    <w:name w:val="NO Char"/>
    <w:link w:val="NO"/>
    <w:qFormat/>
    <w:rsid w:val="00E618CB"/>
    <w:rPr>
      <w:rFonts w:ascii="Times New Roman" w:hAnsi="Times New Roman"/>
      <w:lang w:val="en-GB" w:eastAsia="en-US"/>
    </w:rPr>
  </w:style>
  <w:style w:type="character" w:customStyle="1" w:styleId="B1Char">
    <w:name w:val="B1 Char"/>
    <w:link w:val="B1"/>
    <w:qFormat/>
    <w:rsid w:val="00E618CB"/>
    <w:rPr>
      <w:rFonts w:ascii="Times New Roman" w:hAnsi="Times New Roman"/>
      <w:lang w:val="en-GB" w:eastAsia="en-US"/>
    </w:rPr>
  </w:style>
  <w:style w:type="character" w:customStyle="1" w:styleId="B2Char">
    <w:name w:val="B2 Char"/>
    <w:link w:val="B2"/>
    <w:qFormat/>
    <w:rsid w:val="00E618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651199">
      <w:bodyDiv w:val="1"/>
      <w:marLeft w:val="0"/>
      <w:marRight w:val="0"/>
      <w:marTop w:val="0"/>
      <w:marBottom w:val="0"/>
      <w:divBdr>
        <w:top w:val="none" w:sz="0" w:space="0" w:color="auto"/>
        <w:left w:val="none" w:sz="0" w:space="0" w:color="auto"/>
        <w:bottom w:val="none" w:sz="0" w:space="0" w:color="auto"/>
        <w:right w:val="none" w:sz="0" w:space="0" w:color="auto"/>
      </w:divBdr>
    </w:div>
    <w:div w:id="1374841272">
      <w:bodyDiv w:val="1"/>
      <w:marLeft w:val="0"/>
      <w:marRight w:val="0"/>
      <w:marTop w:val="0"/>
      <w:marBottom w:val="0"/>
      <w:divBdr>
        <w:top w:val="none" w:sz="0" w:space="0" w:color="auto"/>
        <w:left w:val="none" w:sz="0" w:space="0" w:color="auto"/>
        <w:bottom w:val="none" w:sz="0" w:space="0" w:color="auto"/>
        <w:right w:val="none" w:sz="0" w:space="0" w:color="auto"/>
      </w:divBdr>
    </w:div>
    <w:div w:id="190487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7AE16-0E30-4FC7-B4C9-E4066CF0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6212</Words>
  <Characters>35409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2023-05-12T12:10:00Z</dcterms:created>
  <dcterms:modified xsi:type="dcterms:W3CDTF">2023-05-12T12:10:00Z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(3)5et5E8aQ9yu7LnX1ygK/a+IbWD1Fnwh+lfXankWUm1q8cdBe0NxtD/YnMhQgG5y2M9fbSPWc
aN2wZCU/LNPXl9TwLdI7qe19QQzjHN9cFcRVrtak54PeMx/cf98ZPPg049I4U1SeMkdFXRVV
r4g9noxOjyV1dhw7DVTY4l8wjjoQlM4bLl2P3Ct8Xh7zZAfAakT99zdxCW9s4/b1E+dtLgRp
UuECO5mCLkRwOyLWPc</vt:lpwstr>
  </property>
  <property fmtid="{D5CDD505-2E9C-101B-9397-08002B2CF9AE}" pid="22" name="_2015_ms_pID_7253431">
    <vt:lpwstr>V6GpT5QdaYtsMsyjbxNIKEWwg+9rBLUzUoPLkY4w+4cbtUG2/sWWVl
IjplQyRAOvGCignn9ms2Rm0RO5xxIXpfYvCZh96uPKo5ATDkFpzYsziA2Wuu9kaKE1zlCjMy
UcD1cz7VZpIZLMcf2JCWXLGciy2sXrklBGD/3pAzsd03799Yw5YvO+qC35Afmz2LgUFDHSrb
xShowWBzDGOv0EVIWMDwpsFoeF9E4bs30+fw</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